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221" w:rsidRDefault="008A3221" w:rsidP="009534C0">
      <w:pPr>
        <w:spacing w:before="100" w:beforeAutospacing="1" w:after="100" w:afterAutospacing="1" w:line="240" w:lineRule="auto"/>
        <w:jc w:val="center"/>
        <w:outlineLvl w:val="1"/>
        <w:rPr>
          <w:rFonts w:ascii="Times New Roman" w:eastAsia="Times New Roman" w:hAnsi="Times New Roman" w:cs="Times New Roman"/>
          <w:b/>
          <w:bCs/>
          <w:sz w:val="36"/>
          <w:szCs w:val="36"/>
          <w:lang w:eastAsia="cs-CZ"/>
        </w:rPr>
      </w:pPr>
    </w:p>
    <w:p w:rsidR="008A3221" w:rsidRDefault="008A3221" w:rsidP="009534C0">
      <w:pPr>
        <w:spacing w:before="100" w:beforeAutospacing="1" w:after="100" w:afterAutospacing="1" w:line="240" w:lineRule="auto"/>
        <w:jc w:val="center"/>
        <w:outlineLvl w:val="1"/>
        <w:rPr>
          <w:rFonts w:ascii="Times New Roman" w:eastAsia="Times New Roman" w:hAnsi="Times New Roman" w:cs="Times New Roman"/>
          <w:b/>
          <w:bCs/>
          <w:sz w:val="36"/>
          <w:szCs w:val="36"/>
          <w:lang w:eastAsia="cs-CZ"/>
        </w:rPr>
      </w:pPr>
    </w:p>
    <w:p w:rsidR="00E16E20" w:rsidRDefault="00E16E20" w:rsidP="00E16E20">
      <w:pPr>
        <w:spacing w:after="0" w:line="240" w:lineRule="auto"/>
        <w:rPr>
          <w:rFonts w:ascii="Times New Roman" w:eastAsia="Times New Roman" w:hAnsi="Times New Roman" w:cs="Times New Roman"/>
          <w:b/>
          <w:bCs/>
          <w:sz w:val="36"/>
          <w:szCs w:val="36"/>
          <w:lang w:eastAsia="cs-CZ"/>
        </w:rPr>
      </w:pPr>
    </w:p>
    <w:p w:rsidR="008A3221" w:rsidRDefault="008A3221" w:rsidP="00E16E20">
      <w:pPr>
        <w:spacing w:after="0" w:line="240" w:lineRule="auto"/>
        <w:rPr>
          <w:rFonts w:ascii="Times New Roman" w:eastAsia="Times New Roman" w:hAnsi="Times New Roman" w:cs="Times New Roman"/>
          <w:sz w:val="24"/>
          <w:szCs w:val="24"/>
          <w:lang w:eastAsia="cs-CZ"/>
        </w:rPr>
      </w:pPr>
    </w:p>
    <w:p w:rsidR="008A3221" w:rsidRDefault="008A3221" w:rsidP="00E16E20">
      <w:pPr>
        <w:spacing w:after="0" w:line="240" w:lineRule="auto"/>
        <w:rPr>
          <w:rFonts w:ascii="Times New Roman" w:eastAsia="Times New Roman" w:hAnsi="Times New Roman" w:cs="Times New Roman"/>
          <w:sz w:val="24"/>
          <w:szCs w:val="24"/>
          <w:lang w:eastAsia="cs-CZ"/>
        </w:rPr>
      </w:pPr>
    </w:p>
    <w:p w:rsidR="008A3221" w:rsidRDefault="008A3221" w:rsidP="00E16E20">
      <w:pPr>
        <w:spacing w:after="0" w:line="240" w:lineRule="auto"/>
        <w:rPr>
          <w:rFonts w:ascii="Times New Roman" w:eastAsia="Times New Roman" w:hAnsi="Times New Roman" w:cs="Times New Roman"/>
          <w:sz w:val="24"/>
          <w:szCs w:val="24"/>
          <w:lang w:eastAsia="cs-CZ"/>
        </w:rPr>
      </w:pPr>
    </w:p>
    <w:p w:rsidR="008A3221" w:rsidRDefault="008A3221" w:rsidP="00E16E20">
      <w:pPr>
        <w:spacing w:after="0" w:line="240" w:lineRule="auto"/>
        <w:rPr>
          <w:rFonts w:ascii="Times New Roman" w:eastAsia="Times New Roman" w:hAnsi="Times New Roman" w:cs="Times New Roman"/>
          <w:sz w:val="24"/>
          <w:szCs w:val="24"/>
          <w:lang w:eastAsia="cs-CZ"/>
        </w:rPr>
      </w:pPr>
    </w:p>
    <w:p w:rsidR="008A3221" w:rsidRDefault="008A3221" w:rsidP="00E16E20">
      <w:pPr>
        <w:spacing w:after="0" w:line="240" w:lineRule="auto"/>
        <w:rPr>
          <w:rFonts w:ascii="Times New Roman" w:eastAsia="Times New Roman" w:hAnsi="Times New Roman" w:cs="Times New Roman"/>
          <w:sz w:val="24"/>
          <w:szCs w:val="24"/>
          <w:lang w:eastAsia="cs-CZ"/>
        </w:rPr>
      </w:pPr>
    </w:p>
    <w:p w:rsidR="008A3221" w:rsidRPr="00E16E20" w:rsidRDefault="008A3221" w:rsidP="00E16E20">
      <w:pPr>
        <w:spacing w:after="0" w:line="240" w:lineRule="auto"/>
        <w:rPr>
          <w:rFonts w:ascii="Times New Roman" w:eastAsia="Times New Roman" w:hAnsi="Times New Roman" w:cs="Times New Roman"/>
          <w:sz w:val="24"/>
          <w:szCs w:val="24"/>
          <w:lang w:eastAsia="cs-CZ"/>
        </w:rPr>
      </w:pPr>
    </w:p>
    <w:p w:rsidR="00E16E20" w:rsidRPr="008A3221" w:rsidRDefault="00E16E20" w:rsidP="00CC2729">
      <w:pPr>
        <w:spacing w:before="100" w:beforeAutospacing="1" w:after="100" w:afterAutospacing="1" w:line="240" w:lineRule="auto"/>
        <w:jc w:val="center"/>
        <w:outlineLvl w:val="0"/>
        <w:rPr>
          <w:rFonts w:ascii="Times New Roman" w:eastAsia="Times New Roman" w:hAnsi="Times New Roman" w:cs="Times New Roman"/>
          <w:b/>
          <w:bCs/>
          <w:color w:val="0D0D0D" w:themeColor="text1" w:themeTint="F2"/>
          <w:kern w:val="36"/>
          <w:sz w:val="48"/>
          <w:szCs w:val="48"/>
          <w:lang w:eastAsia="cs-CZ"/>
        </w:rPr>
      </w:pPr>
      <w:r w:rsidRPr="00E16E20">
        <w:rPr>
          <w:rFonts w:ascii="Times New Roman" w:eastAsia="Times New Roman" w:hAnsi="Times New Roman" w:cs="Times New Roman"/>
          <w:b/>
          <w:bCs/>
          <w:color w:val="000000"/>
          <w:kern w:val="36"/>
          <w:sz w:val="48"/>
          <w:szCs w:val="48"/>
          <w:lang w:eastAsia="cs-CZ"/>
        </w:rPr>
        <w:t xml:space="preserve">SVAZ POLYGRAFICKÝCH </w:t>
      </w:r>
      <w:proofErr w:type="gramStart"/>
      <w:r w:rsidRPr="00E16E20">
        <w:rPr>
          <w:rFonts w:ascii="Times New Roman" w:eastAsia="Times New Roman" w:hAnsi="Times New Roman" w:cs="Times New Roman"/>
          <w:b/>
          <w:bCs/>
          <w:color w:val="000000"/>
          <w:kern w:val="36"/>
          <w:sz w:val="48"/>
          <w:szCs w:val="48"/>
          <w:lang w:eastAsia="cs-CZ"/>
        </w:rPr>
        <w:t>PODNIKATELŮ</w:t>
      </w:r>
      <w:r w:rsidR="00C94EA3" w:rsidRPr="008A3221">
        <w:rPr>
          <w:rFonts w:ascii="Times New Roman" w:eastAsia="Times New Roman" w:hAnsi="Times New Roman" w:cs="Times New Roman"/>
          <w:b/>
          <w:bCs/>
          <w:color w:val="0D0D0D" w:themeColor="text1" w:themeTint="F2"/>
          <w:kern w:val="36"/>
          <w:sz w:val="48"/>
          <w:szCs w:val="48"/>
          <w:lang w:eastAsia="cs-CZ"/>
        </w:rPr>
        <w:t xml:space="preserve">, </w:t>
      </w:r>
      <w:proofErr w:type="spellStart"/>
      <w:r w:rsidR="00C94EA3" w:rsidRPr="008A3221">
        <w:rPr>
          <w:rFonts w:ascii="Times New Roman" w:eastAsia="Times New Roman" w:hAnsi="Times New Roman" w:cs="Times New Roman"/>
          <w:b/>
          <w:bCs/>
          <w:color w:val="0D0D0D" w:themeColor="text1" w:themeTint="F2"/>
          <w:kern w:val="36"/>
          <w:sz w:val="48"/>
          <w:szCs w:val="48"/>
          <w:lang w:eastAsia="cs-CZ"/>
        </w:rPr>
        <w:t>z.s</w:t>
      </w:r>
      <w:proofErr w:type="spellEnd"/>
      <w:r w:rsidR="00C94EA3" w:rsidRPr="008A3221">
        <w:rPr>
          <w:rFonts w:ascii="Times New Roman" w:eastAsia="Times New Roman" w:hAnsi="Times New Roman" w:cs="Times New Roman"/>
          <w:b/>
          <w:bCs/>
          <w:color w:val="0D0D0D" w:themeColor="text1" w:themeTint="F2"/>
          <w:kern w:val="36"/>
          <w:sz w:val="48"/>
          <w:szCs w:val="48"/>
          <w:lang w:eastAsia="cs-CZ"/>
        </w:rPr>
        <w:t>.</w:t>
      </w:r>
      <w:proofErr w:type="gramEnd"/>
    </w:p>
    <w:p w:rsidR="00E16E20" w:rsidRPr="00E16E20" w:rsidRDefault="00E16E20" w:rsidP="008A3221">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CC272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cs-CZ"/>
        </w:rPr>
      </w:pPr>
      <w:r w:rsidRPr="00E16E20">
        <w:rPr>
          <w:rFonts w:ascii="Times New Roman" w:eastAsia="Times New Roman" w:hAnsi="Times New Roman" w:cs="Times New Roman"/>
          <w:b/>
          <w:bCs/>
          <w:color w:val="000000"/>
          <w:sz w:val="24"/>
          <w:szCs w:val="24"/>
          <w:lang w:eastAsia="cs-CZ"/>
        </w:rPr>
        <w:t>IČ 002</w:t>
      </w:r>
      <w:r w:rsidR="000359C3">
        <w:rPr>
          <w:rFonts w:ascii="Times New Roman" w:eastAsia="Times New Roman" w:hAnsi="Times New Roman" w:cs="Times New Roman"/>
          <w:b/>
          <w:bCs/>
          <w:color w:val="000000"/>
          <w:sz w:val="24"/>
          <w:szCs w:val="24"/>
          <w:lang w:eastAsia="cs-CZ"/>
        </w:rPr>
        <w:t xml:space="preserve"> </w:t>
      </w:r>
      <w:r w:rsidRPr="00E16E20">
        <w:rPr>
          <w:rFonts w:ascii="Times New Roman" w:eastAsia="Times New Roman" w:hAnsi="Times New Roman" w:cs="Times New Roman"/>
          <w:b/>
          <w:bCs/>
          <w:color w:val="000000"/>
          <w:sz w:val="24"/>
          <w:szCs w:val="24"/>
          <w:lang w:eastAsia="cs-CZ"/>
        </w:rPr>
        <w:t>48</w:t>
      </w:r>
      <w:r w:rsidR="000359C3">
        <w:rPr>
          <w:rFonts w:ascii="Times New Roman" w:eastAsia="Times New Roman" w:hAnsi="Times New Roman" w:cs="Times New Roman"/>
          <w:b/>
          <w:bCs/>
          <w:color w:val="000000"/>
          <w:sz w:val="24"/>
          <w:szCs w:val="24"/>
          <w:lang w:eastAsia="cs-CZ"/>
        </w:rPr>
        <w:t xml:space="preserve"> </w:t>
      </w:r>
      <w:r w:rsidRPr="00E16E20">
        <w:rPr>
          <w:rFonts w:ascii="Times New Roman" w:eastAsia="Times New Roman" w:hAnsi="Times New Roman" w:cs="Times New Roman"/>
          <w:b/>
          <w:bCs/>
          <w:color w:val="000000"/>
          <w:sz w:val="24"/>
          <w:szCs w:val="24"/>
          <w:lang w:eastAsia="cs-CZ"/>
        </w:rPr>
        <w:t>525</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outlineLvl w:val="1"/>
        <w:rPr>
          <w:rFonts w:ascii="Times New Roman" w:eastAsia="Times New Roman" w:hAnsi="Times New Roman" w:cs="Times New Roman"/>
          <w:b/>
          <w:bCs/>
          <w:sz w:val="36"/>
          <w:szCs w:val="36"/>
          <w:lang w:eastAsia="cs-CZ"/>
        </w:rPr>
      </w:pPr>
      <w:r w:rsidRPr="00E16E20">
        <w:rPr>
          <w:rFonts w:ascii="Times New Roman" w:eastAsia="Times New Roman" w:hAnsi="Times New Roman" w:cs="Times New Roman"/>
          <w:b/>
          <w:bCs/>
          <w:color w:val="000000"/>
          <w:sz w:val="36"/>
          <w:szCs w:val="36"/>
          <w:lang w:eastAsia="cs-CZ"/>
        </w:rPr>
        <w:t>STANOVY</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r w:rsidRPr="00E16E20">
        <w:rPr>
          <w:rFonts w:ascii="Arial" w:eastAsia="Times New Roman" w:hAnsi="Arial" w:cs="Arial"/>
          <w:sz w:val="24"/>
          <w:szCs w:val="24"/>
          <w:lang w:eastAsia="cs-CZ"/>
        </w:rPr>
        <w:t>schválené</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8A3221"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Pr>
          <w:rFonts w:ascii="Arial" w:eastAsia="Times New Roman" w:hAnsi="Arial" w:cs="Arial"/>
          <w:sz w:val="24"/>
          <w:szCs w:val="24"/>
          <w:lang w:eastAsia="cs-CZ"/>
        </w:rPr>
        <w:t>V</w:t>
      </w:r>
      <w:r w:rsidR="00E16E20" w:rsidRPr="00E16E20">
        <w:rPr>
          <w:rFonts w:ascii="Arial" w:eastAsia="Times New Roman" w:hAnsi="Arial" w:cs="Arial"/>
          <w:sz w:val="24"/>
          <w:szCs w:val="24"/>
          <w:lang w:eastAsia="cs-CZ"/>
        </w:rPr>
        <w:t>alnou hromadou Svazu polygrafických podnikatelů</w:t>
      </w:r>
    </w:p>
    <w:p w:rsidR="00A0280F" w:rsidRDefault="00A0280F"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Default="00E16E20" w:rsidP="00E16E20">
      <w:pPr>
        <w:spacing w:before="100" w:beforeAutospacing="1" w:after="100" w:afterAutospacing="1" w:line="240" w:lineRule="auto"/>
        <w:jc w:val="center"/>
        <w:rPr>
          <w:rFonts w:ascii="Arial" w:eastAsia="Times New Roman" w:hAnsi="Arial" w:cs="Arial"/>
          <w:color w:val="0D0D0D" w:themeColor="text1" w:themeTint="F2"/>
          <w:sz w:val="24"/>
          <w:szCs w:val="24"/>
          <w:lang w:eastAsia="cs-CZ"/>
        </w:rPr>
      </w:pPr>
      <w:r w:rsidRPr="008A3221">
        <w:rPr>
          <w:rFonts w:ascii="Arial" w:eastAsia="Times New Roman" w:hAnsi="Arial" w:cs="Arial"/>
          <w:color w:val="0D0D0D" w:themeColor="text1" w:themeTint="F2"/>
          <w:sz w:val="24"/>
          <w:szCs w:val="24"/>
          <w:lang w:eastAsia="cs-CZ"/>
        </w:rPr>
        <w:t>dne 2</w:t>
      </w:r>
      <w:r w:rsidR="000359C3" w:rsidRPr="008A3221">
        <w:rPr>
          <w:rFonts w:ascii="Arial" w:eastAsia="Times New Roman" w:hAnsi="Arial" w:cs="Arial"/>
          <w:color w:val="0D0D0D" w:themeColor="text1" w:themeTint="F2"/>
          <w:sz w:val="24"/>
          <w:szCs w:val="24"/>
          <w:lang w:eastAsia="cs-CZ"/>
        </w:rPr>
        <w:t>5.</w:t>
      </w:r>
      <w:r w:rsidR="008A3221" w:rsidRPr="008A3221">
        <w:rPr>
          <w:rFonts w:ascii="Arial" w:eastAsia="Times New Roman" w:hAnsi="Arial" w:cs="Arial"/>
          <w:color w:val="0D0D0D" w:themeColor="text1" w:themeTint="F2"/>
          <w:sz w:val="24"/>
          <w:szCs w:val="24"/>
          <w:lang w:eastAsia="cs-CZ"/>
        </w:rPr>
        <w:t xml:space="preserve"> </w:t>
      </w:r>
      <w:r w:rsidR="000359C3" w:rsidRPr="008A3221">
        <w:rPr>
          <w:rFonts w:ascii="Arial" w:eastAsia="Times New Roman" w:hAnsi="Arial" w:cs="Arial"/>
          <w:color w:val="0D0D0D" w:themeColor="text1" w:themeTint="F2"/>
          <w:sz w:val="24"/>
          <w:szCs w:val="24"/>
          <w:lang w:eastAsia="cs-CZ"/>
        </w:rPr>
        <w:t>března 2015</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F81C0C">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lastRenderedPageBreak/>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PREAMBULE</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Default="00E16E20" w:rsidP="00E16E20">
      <w:pPr>
        <w:spacing w:before="100" w:beforeAutospacing="1" w:after="100" w:afterAutospacing="1" w:line="240" w:lineRule="auto"/>
        <w:rPr>
          <w:rFonts w:ascii="Arial" w:eastAsia="Times New Roman" w:hAnsi="Arial" w:cs="Arial"/>
          <w:sz w:val="24"/>
          <w:szCs w:val="24"/>
          <w:lang w:eastAsia="cs-CZ"/>
        </w:rPr>
      </w:pPr>
      <w:r w:rsidRPr="00E16E20">
        <w:rPr>
          <w:rFonts w:ascii="Arial" w:eastAsia="Times New Roman" w:hAnsi="Arial" w:cs="Arial"/>
          <w:sz w:val="24"/>
          <w:szCs w:val="24"/>
          <w:u w:val="single"/>
          <w:lang w:eastAsia="cs-CZ"/>
        </w:rPr>
        <w:t xml:space="preserve">Svaz polygrafických </w:t>
      </w:r>
      <w:proofErr w:type="gramStart"/>
      <w:r w:rsidRPr="006C7C6A">
        <w:rPr>
          <w:rFonts w:ascii="Arial" w:eastAsia="Times New Roman" w:hAnsi="Arial" w:cs="Arial"/>
          <w:color w:val="0D0D0D" w:themeColor="text1" w:themeTint="F2"/>
          <w:sz w:val="24"/>
          <w:szCs w:val="24"/>
          <w:u w:val="single"/>
          <w:lang w:eastAsia="cs-CZ"/>
        </w:rPr>
        <w:t>podnikatelů</w:t>
      </w:r>
      <w:r w:rsidR="009F4677" w:rsidRPr="00AE1A3F">
        <w:rPr>
          <w:rFonts w:ascii="Arial" w:eastAsia="Times New Roman" w:hAnsi="Arial" w:cs="Arial"/>
          <w:color w:val="0D0D0D" w:themeColor="text1" w:themeTint="F2"/>
          <w:sz w:val="24"/>
          <w:szCs w:val="24"/>
          <w:u w:val="single"/>
          <w:lang w:eastAsia="cs-CZ"/>
        </w:rPr>
        <w:t xml:space="preserve">, </w:t>
      </w:r>
      <w:proofErr w:type="spellStart"/>
      <w:r w:rsidR="009F4677" w:rsidRPr="00AE1A3F">
        <w:rPr>
          <w:rFonts w:ascii="Arial" w:eastAsia="Times New Roman" w:hAnsi="Arial" w:cs="Arial"/>
          <w:color w:val="0D0D0D" w:themeColor="text1" w:themeTint="F2"/>
          <w:sz w:val="24"/>
          <w:szCs w:val="24"/>
          <w:u w:val="single"/>
          <w:lang w:eastAsia="cs-CZ"/>
        </w:rPr>
        <w:t>z.s</w:t>
      </w:r>
      <w:proofErr w:type="spellEnd"/>
      <w:r w:rsidR="009F4677" w:rsidRPr="00AE1A3F">
        <w:rPr>
          <w:rFonts w:ascii="Arial" w:eastAsia="Times New Roman" w:hAnsi="Arial" w:cs="Arial"/>
          <w:color w:val="0D0D0D" w:themeColor="text1" w:themeTint="F2"/>
          <w:sz w:val="24"/>
          <w:szCs w:val="24"/>
          <w:u w:val="single"/>
          <w:lang w:eastAsia="cs-CZ"/>
        </w:rPr>
        <w:t>.</w:t>
      </w:r>
      <w:proofErr w:type="gramEnd"/>
      <w:r w:rsidRPr="00AE1A3F">
        <w:rPr>
          <w:rFonts w:ascii="Arial" w:eastAsia="Times New Roman" w:hAnsi="Arial" w:cs="Arial"/>
          <w:color w:val="0D0D0D" w:themeColor="text1" w:themeTint="F2"/>
          <w:sz w:val="24"/>
          <w:szCs w:val="24"/>
          <w:lang w:eastAsia="cs-CZ"/>
        </w:rPr>
        <w:t xml:space="preserve"> </w:t>
      </w:r>
      <w:r w:rsidRPr="00E16E20">
        <w:rPr>
          <w:rFonts w:ascii="Arial" w:eastAsia="Times New Roman" w:hAnsi="Arial" w:cs="Arial"/>
          <w:sz w:val="24"/>
          <w:szCs w:val="24"/>
          <w:lang w:eastAsia="cs-CZ"/>
        </w:rPr>
        <w:t xml:space="preserve">(dále jen „svaz“) sdružuje právnické i fyzické osoby, zabývající se polygrafickou a příbuznou výrobou na území České republiky, dodavatele polygrafických technologií a materiálů pro polygrafickou výrobu, školská zařízení, vyučující polygrafické profese i jednotlivé významné odborníky z tohoto oboru. </w:t>
      </w:r>
    </w:p>
    <w:p w:rsidR="009F4677" w:rsidRPr="00E16E20" w:rsidRDefault="000557A1" w:rsidP="00E16E20">
      <w:pPr>
        <w:spacing w:before="100" w:beforeAutospacing="1" w:after="100" w:afterAutospacing="1" w:line="240" w:lineRule="auto"/>
        <w:rPr>
          <w:rFonts w:ascii="Times New Roman" w:eastAsia="Times New Roman" w:hAnsi="Times New Roman" w:cs="Times New Roman"/>
          <w:sz w:val="24"/>
          <w:szCs w:val="24"/>
          <w:lang w:eastAsia="cs-CZ"/>
        </w:rPr>
      </w:pPr>
      <w:r>
        <w:rPr>
          <w:rFonts w:ascii="Arial" w:eastAsia="Times New Roman" w:hAnsi="Arial" w:cs="Arial"/>
          <w:sz w:val="24"/>
          <w:szCs w:val="24"/>
          <w:lang w:eastAsia="cs-CZ"/>
        </w:rPr>
        <w:t xml:space="preserve">Sídlem </w:t>
      </w:r>
      <w:r w:rsidR="00AA7836">
        <w:rPr>
          <w:rFonts w:ascii="Arial" w:eastAsia="Times New Roman" w:hAnsi="Arial" w:cs="Arial"/>
          <w:sz w:val="24"/>
          <w:szCs w:val="24"/>
          <w:lang w:eastAsia="cs-CZ"/>
        </w:rPr>
        <w:t>svazu</w:t>
      </w:r>
      <w:r>
        <w:rPr>
          <w:rFonts w:ascii="Arial" w:eastAsia="Times New Roman" w:hAnsi="Arial" w:cs="Arial"/>
          <w:sz w:val="24"/>
          <w:szCs w:val="24"/>
          <w:lang w:eastAsia="cs-CZ"/>
        </w:rPr>
        <w:t xml:space="preserve"> je Praha</w:t>
      </w:r>
      <w:r w:rsidR="009F4677">
        <w:rPr>
          <w:rFonts w:ascii="Arial" w:eastAsia="Times New Roman" w:hAnsi="Arial" w:cs="Arial"/>
          <w:sz w:val="24"/>
          <w:szCs w:val="24"/>
          <w:lang w:eastAsia="cs-CZ"/>
        </w:rPr>
        <w:t>.</w:t>
      </w:r>
    </w:p>
    <w:p w:rsidR="00E16E20" w:rsidRPr="00E16E20" w:rsidRDefault="00E16E20" w:rsidP="0089654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r w:rsidRPr="00E16E20">
        <w:rPr>
          <w:rFonts w:ascii="Arial" w:eastAsia="Times New Roman" w:hAnsi="Arial" w:cs="Arial"/>
          <w:sz w:val="24"/>
          <w:szCs w:val="24"/>
          <w:lang w:eastAsia="cs-CZ"/>
        </w:rPr>
        <w:t>Svaz vyvíjí činnost společenskou</w:t>
      </w:r>
      <w:r w:rsidR="007512E2">
        <w:rPr>
          <w:rFonts w:ascii="Arial" w:eastAsia="Times New Roman" w:hAnsi="Arial" w:cs="Arial"/>
          <w:sz w:val="24"/>
          <w:szCs w:val="24"/>
          <w:lang w:eastAsia="cs-CZ"/>
        </w:rPr>
        <w:t xml:space="preserve"> a jako činnost vedlejší </w:t>
      </w:r>
      <w:proofErr w:type="gramStart"/>
      <w:r w:rsidR="007512E2">
        <w:rPr>
          <w:rFonts w:ascii="Arial" w:eastAsia="Times New Roman" w:hAnsi="Arial" w:cs="Arial"/>
          <w:sz w:val="24"/>
          <w:szCs w:val="24"/>
          <w:lang w:eastAsia="cs-CZ"/>
        </w:rPr>
        <w:t>též</w:t>
      </w:r>
      <w:r w:rsidRPr="00E16E20">
        <w:rPr>
          <w:rFonts w:ascii="Arial" w:eastAsia="Times New Roman" w:hAnsi="Arial" w:cs="Arial"/>
          <w:sz w:val="24"/>
          <w:szCs w:val="24"/>
          <w:lang w:eastAsia="cs-CZ"/>
        </w:rPr>
        <w:t xml:space="preserve"> </w:t>
      </w:r>
      <w:r w:rsidR="007512E2">
        <w:rPr>
          <w:rFonts w:ascii="Arial" w:eastAsia="Times New Roman" w:hAnsi="Arial" w:cs="Arial"/>
          <w:sz w:val="24"/>
          <w:szCs w:val="24"/>
          <w:lang w:eastAsia="cs-CZ"/>
        </w:rPr>
        <w:t xml:space="preserve"> činnost</w:t>
      </w:r>
      <w:proofErr w:type="gramEnd"/>
      <w:r w:rsidRPr="00E16E20">
        <w:rPr>
          <w:rFonts w:ascii="Arial" w:eastAsia="Times New Roman" w:hAnsi="Arial" w:cs="Arial"/>
          <w:sz w:val="24"/>
          <w:szCs w:val="24"/>
          <w:lang w:eastAsia="cs-CZ"/>
        </w:rPr>
        <w:t xml:space="preserve"> podnikatelskou. </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u w:val="single"/>
          <w:lang w:eastAsia="cs-CZ"/>
        </w:rPr>
        <w:t>Cílem společenské činnosti svazu</w:t>
      </w:r>
      <w:r w:rsidRPr="00E16E20">
        <w:rPr>
          <w:rFonts w:ascii="Arial" w:eastAsia="Times New Roman" w:hAnsi="Arial" w:cs="Arial"/>
          <w:sz w:val="24"/>
          <w:szCs w:val="24"/>
          <w:lang w:eastAsia="cs-CZ"/>
        </w:rPr>
        <w:t xml:space="preserve"> je zejména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prosazování zájmů polygrafického odvětví ve vztahu k státním úřadům (legislativní, daňové, školské a další iniciativy),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propagace a reprezentace odvětví vůči veřejnosti i státu,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kultivace polygrafického prostředí, to znamená vytváření a prosazování standardů a samoregulačních principů,</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vystupování jako odborného zaměstnavatelského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vytváření odborných diskusních platforem, např. pomocí systému odborných sekcí,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organizování a zprostředkování specializovaných servisních služeb podle požadavků členů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uzavírání partnerství s jinými profesními organizacemi, působícími v oblasti materiálové, mediální i reklamní,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být konzultačním místem pro řešení otázek polygrafie jak pro území České republiky, tak ve vztahu k zahraničním organizacím stejného či podobného zaměření.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xml:space="preserve">Svou společenskou činnost zaměřuje zejména </w:t>
      </w:r>
      <w:proofErr w:type="gramStart"/>
      <w:r w:rsidRPr="00E16E20">
        <w:rPr>
          <w:rFonts w:ascii="Arial" w:eastAsia="Times New Roman" w:hAnsi="Arial" w:cs="Arial"/>
          <w:sz w:val="24"/>
          <w:szCs w:val="24"/>
          <w:lang w:eastAsia="cs-CZ"/>
        </w:rPr>
        <w:t>na</w:t>
      </w:r>
      <w:proofErr w:type="gramEnd"/>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podporu kolegiálních vztahů svých členů, společných cílů polygrafických podniků a jejich zaměstnavatelských úkolů,</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formulování a prosazování cílů, postavení a potřeb českého polygrafického průmyslu,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zastupování zájmů svých členů v oblasti práce s veřejností,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lastRenderedPageBreak/>
        <w:t xml:space="preserve">- </w:t>
      </w:r>
      <w:r w:rsidRPr="00E16E20">
        <w:rPr>
          <w:rFonts w:ascii="Arial" w:eastAsia="Times New Roman" w:hAnsi="Arial" w:cs="Arial"/>
          <w:sz w:val="24"/>
          <w:szCs w:val="24"/>
          <w:lang w:eastAsia="cs-CZ"/>
        </w:rPr>
        <w:t>sledování trhu a jej ovlivňujících podmínek v rozsahu, dotýkajícím se zájmů polygrafie.</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u w:val="single"/>
          <w:lang w:eastAsia="cs-CZ"/>
        </w:rPr>
        <w:t xml:space="preserve">Podnikatelská aktivita svazu </w:t>
      </w:r>
      <w:r w:rsidRPr="00E16E20">
        <w:rPr>
          <w:rFonts w:ascii="Arial" w:eastAsia="Times New Roman" w:hAnsi="Arial" w:cs="Arial"/>
          <w:sz w:val="24"/>
          <w:szCs w:val="24"/>
          <w:lang w:eastAsia="cs-CZ"/>
        </w:rPr>
        <w:t xml:space="preserve">spočívá především v plnění servisních úkolů podle potřeb a požadavků členů svazu </w:t>
      </w:r>
      <w:r w:rsidR="00AA7836">
        <w:rPr>
          <w:rFonts w:ascii="Arial" w:eastAsia="Times New Roman" w:hAnsi="Arial" w:cs="Arial"/>
          <w:sz w:val="24"/>
          <w:szCs w:val="24"/>
          <w:lang w:eastAsia="cs-CZ"/>
        </w:rPr>
        <w:t>v rámci živnosti Výroba, obchod a služby neuvedené v přílohách 1 až 3 živnostenského zákona, zejména</w:t>
      </w:r>
      <w:r w:rsidR="00AE1A3F">
        <w:rPr>
          <w:rFonts w:ascii="Arial" w:eastAsia="Times New Roman" w:hAnsi="Arial" w:cs="Arial"/>
          <w:sz w:val="24"/>
          <w:szCs w:val="24"/>
          <w:lang w:eastAsia="cs-CZ"/>
        </w:rPr>
        <w:t xml:space="preserve"> v</w:t>
      </w:r>
      <w:r w:rsidR="00F81C0C">
        <w:rPr>
          <w:rFonts w:ascii="Arial" w:eastAsia="Times New Roman" w:hAnsi="Arial" w:cs="Arial"/>
          <w:sz w:val="24"/>
          <w:szCs w:val="24"/>
          <w:lang w:eastAsia="cs-CZ"/>
        </w:rPr>
        <w:t> </w:t>
      </w:r>
      <w:r w:rsidRPr="00E16E20">
        <w:rPr>
          <w:rFonts w:ascii="Arial" w:eastAsia="Times New Roman" w:hAnsi="Arial" w:cs="Arial"/>
          <w:sz w:val="24"/>
          <w:szCs w:val="24"/>
          <w:lang w:eastAsia="cs-CZ"/>
        </w:rPr>
        <w:t>následující</w:t>
      </w:r>
      <w:r w:rsidR="00AA7836">
        <w:rPr>
          <w:rFonts w:ascii="Arial" w:eastAsia="Times New Roman" w:hAnsi="Arial" w:cs="Arial"/>
          <w:sz w:val="24"/>
          <w:szCs w:val="24"/>
          <w:lang w:eastAsia="cs-CZ"/>
        </w:rPr>
        <w:t>ch</w:t>
      </w:r>
      <w:r w:rsidR="00F81C0C">
        <w:rPr>
          <w:rFonts w:ascii="Arial" w:eastAsia="Times New Roman" w:hAnsi="Arial" w:cs="Arial"/>
          <w:sz w:val="24"/>
          <w:szCs w:val="24"/>
          <w:lang w:eastAsia="cs-CZ"/>
        </w:rPr>
        <w:t xml:space="preserve"> </w:t>
      </w:r>
      <w:r w:rsidRPr="00E16E20">
        <w:rPr>
          <w:rFonts w:ascii="Arial" w:eastAsia="Times New Roman" w:hAnsi="Arial" w:cs="Arial"/>
          <w:sz w:val="24"/>
          <w:szCs w:val="24"/>
          <w:lang w:eastAsia="cs-CZ"/>
        </w:rPr>
        <w:t>oblastech:</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 činnosti podnikatelských, finančních, organizačních a ekonomických poradců,</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v činnosti technických poradců v oblasti polygrafie a příbuzných odvětví podle zaměření činnosti svazu, </w:t>
      </w:r>
    </w:p>
    <w:p w:rsidR="00E16E20" w:rsidRDefault="00E16E20" w:rsidP="00E16E20">
      <w:pPr>
        <w:spacing w:before="100" w:beforeAutospacing="1" w:after="100" w:afterAutospacing="1" w:line="240" w:lineRule="auto"/>
        <w:rPr>
          <w:rFonts w:ascii="Arial" w:eastAsia="Times New Roman" w:hAnsi="Arial" w:cs="Arial"/>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ve vydavatelské a nakladatelské činnosti</w:t>
      </w:r>
      <w:r w:rsidR="00067750">
        <w:rPr>
          <w:rFonts w:ascii="Arial" w:eastAsia="Times New Roman" w:hAnsi="Arial" w:cs="Arial"/>
          <w:sz w:val="24"/>
          <w:szCs w:val="24"/>
          <w:lang w:eastAsia="cs-CZ"/>
        </w:rPr>
        <w:t>,</w:t>
      </w:r>
    </w:p>
    <w:p w:rsidR="00583236" w:rsidRPr="00AE1A3F" w:rsidRDefault="00067750" w:rsidP="00E16E20">
      <w:pPr>
        <w:spacing w:before="100" w:beforeAutospacing="1" w:after="100" w:afterAutospacing="1" w:line="240" w:lineRule="auto"/>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 xml:space="preserve">- </w:t>
      </w:r>
      <w:r w:rsidR="00583236" w:rsidRPr="00AE1A3F">
        <w:rPr>
          <w:rFonts w:ascii="Arial" w:eastAsia="Times New Roman" w:hAnsi="Arial" w:cs="Arial"/>
          <w:color w:val="0D0D0D" w:themeColor="text1" w:themeTint="F2"/>
          <w:sz w:val="24"/>
          <w:szCs w:val="24"/>
          <w:lang w:eastAsia="cs-CZ"/>
        </w:rPr>
        <w:t xml:space="preserve">v </w:t>
      </w:r>
      <w:r w:rsidRPr="00AE1A3F">
        <w:rPr>
          <w:rFonts w:ascii="Arial" w:eastAsia="Times New Roman" w:hAnsi="Arial" w:cs="Arial"/>
          <w:color w:val="0D0D0D" w:themeColor="text1" w:themeTint="F2"/>
          <w:sz w:val="24"/>
          <w:szCs w:val="24"/>
          <w:lang w:eastAsia="cs-CZ"/>
        </w:rPr>
        <w:t>pořádání výstav</w:t>
      </w:r>
      <w:r w:rsidR="00B707EB" w:rsidRPr="00AE1A3F">
        <w:rPr>
          <w:rFonts w:ascii="Arial" w:eastAsia="Times New Roman" w:hAnsi="Arial" w:cs="Arial"/>
          <w:color w:val="0D0D0D" w:themeColor="text1" w:themeTint="F2"/>
          <w:sz w:val="24"/>
          <w:szCs w:val="24"/>
          <w:lang w:eastAsia="cs-CZ"/>
        </w:rPr>
        <w:t>, veletrhů, přehlídek,</w:t>
      </w:r>
      <w:r w:rsidR="00583236" w:rsidRPr="00AE1A3F">
        <w:rPr>
          <w:rFonts w:ascii="Arial" w:eastAsia="Times New Roman" w:hAnsi="Arial" w:cs="Arial"/>
          <w:color w:val="0D0D0D" w:themeColor="text1" w:themeTint="F2"/>
          <w:sz w:val="24"/>
          <w:szCs w:val="24"/>
          <w:lang w:eastAsia="cs-CZ"/>
        </w:rPr>
        <w:t xml:space="preserve"> prodejních a obdobných akcí,</w:t>
      </w:r>
    </w:p>
    <w:p w:rsidR="00583236" w:rsidRPr="00AE1A3F" w:rsidRDefault="00583236" w:rsidP="00E16E20">
      <w:pPr>
        <w:spacing w:before="100" w:beforeAutospacing="1" w:after="100" w:afterAutospacing="1" w:line="240" w:lineRule="auto"/>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 v reklamní činnosti a marketingu,</w:t>
      </w:r>
    </w:p>
    <w:p w:rsidR="00F81C0C" w:rsidRPr="00F81C0C" w:rsidRDefault="00583236" w:rsidP="00F81C0C">
      <w:pPr>
        <w:spacing w:before="100" w:beforeAutospacing="1" w:after="100" w:afterAutospacing="1" w:line="240" w:lineRule="auto"/>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 v pořádání odborných kurzů, školení, a jiných vzděláv</w:t>
      </w:r>
      <w:r w:rsidR="00B707EB" w:rsidRPr="00AE1A3F">
        <w:rPr>
          <w:rFonts w:ascii="Arial" w:eastAsia="Times New Roman" w:hAnsi="Arial" w:cs="Arial"/>
          <w:color w:val="0D0D0D" w:themeColor="text1" w:themeTint="F2"/>
          <w:sz w:val="24"/>
          <w:szCs w:val="24"/>
          <w:lang w:eastAsia="cs-CZ"/>
        </w:rPr>
        <w:t>acích akcích včetně lektorské či</w:t>
      </w:r>
      <w:r w:rsidRPr="00AE1A3F">
        <w:rPr>
          <w:rFonts w:ascii="Arial" w:eastAsia="Times New Roman" w:hAnsi="Arial" w:cs="Arial"/>
          <w:color w:val="0D0D0D" w:themeColor="text1" w:themeTint="F2"/>
          <w:sz w:val="24"/>
          <w:szCs w:val="24"/>
          <w:lang w:eastAsia="cs-CZ"/>
        </w:rPr>
        <w:t>nnosti</w:t>
      </w:r>
      <w:r w:rsidR="00F81C0C">
        <w:rPr>
          <w:rFonts w:ascii="Arial" w:eastAsia="Times New Roman" w:hAnsi="Arial" w:cs="Arial"/>
          <w:color w:val="0D0D0D" w:themeColor="text1" w:themeTint="F2"/>
          <w:sz w:val="24"/>
          <w:szCs w:val="24"/>
          <w:lang w:eastAsia="cs-CZ"/>
        </w:rPr>
        <w:t>.</w:t>
      </w:r>
    </w:p>
    <w:p w:rsidR="00E16E20" w:rsidRPr="00E16E20" w:rsidRDefault="00E16E20" w:rsidP="00F81C0C">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Hlava I.</w:t>
      </w:r>
    </w:p>
    <w:p w:rsidR="00E16E20" w:rsidRPr="00E16E20" w:rsidRDefault="00E16E20" w:rsidP="00CC2729">
      <w:pPr>
        <w:spacing w:before="100" w:beforeAutospacing="1" w:after="100" w:afterAutospacing="1" w:line="240" w:lineRule="auto"/>
        <w:jc w:val="center"/>
        <w:rPr>
          <w:rFonts w:ascii="Times New Roman" w:eastAsia="Times New Roman" w:hAnsi="Times New Roman" w:cs="Times New Roman"/>
          <w:b/>
          <w:bCs/>
          <w:sz w:val="27"/>
          <w:szCs w:val="27"/>
          <w:lang w:eastAsia="cs-CZ"/>
        </w:rPr>
      </w:pPr>
      <w:r w:rsidRPr="00E16E20">
        <w:rPr>
          <w:rFonts w:ascii="Times New Roman" w:eastAsia="Times New Roman" w:hAnsi="Times New Roman" w:cs="Times New Roman"/>
          <w:sz w:val="24"/>
          <w:szCs w:val="24"/>
          <w:lang w:eastAsia="cs-CZ"/>
        </w:rPr>
        <w:t> </w:t>
      </w:r>
      <w:r w:rsidRPr="00E16E20">
        <w:rPr>
          <w:rFonts w:ascii="Times New Roman" w:eastAsia="Times New Roman" w:hAnsi="Times New Roman" w:cs="Times New Roman"/>
          <w:b/>
          <w:bCs/>
          <w:color w:val="000000"/>
          <w:sz w:val="27"/>
          <w:szCs w:val="27"/>
          <w:lang w:eastAsia="cs-CZ"/>
        </w:rPr>
        <w:t>Všeobecná ustanovení</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1</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xml:space="preserve">Svaz polygrafických podnikatelů </w:t>
      </w:r>
      <w:r w:rsidR="007512E2">
        <w:rPr>
          <w:rFonts w:ascii="Arial" w:eastAsia="Times New Roman" w:hAnsi="Arial" w:cs="Arial"/>
          <w:sz w:val="24"/>
          <w:szCs w:val="24"/>
          <w:lang w:eastAsia="cs-CZ"/>
        </w:rPr>
        <w:t xml:space="preserve">vznikl jako </w:t>
      </w:r>
      <w:r w:rsidRPr="00E16E20">
        <w:rPr>
          <w:rFonts w:ascii="Arial" w:eastAsia="Times New Roman" w:hAnsi="Arial" w:cs="Arial"/>
          <w:sz w:val="24"/>
          <w:szCs w:val="24"/>
          <w:lang w:eastAsia="cs-CZ"/>
        </w:rPr>
        <w:t>zaměstnavatelsk</w:t>
      </w:r>
      <w:r w:rsidR="007512E2">
        <w:rPr>
          <w:rFonts w:ascii="Arial" w:eastAsia="Times New Roman" w:hAnsi="Arial" w:cs="Arial"/>
          <w:sz w:val="24"/>
          <w:szCs w:val="24"/>
          <w:lang w:eastAsia="cs-CZ"/>
        </w:rPr>
        <w:t>ý</w:t>
      </w:r>
      <w:r w:rsidRPr="00E16E20">
        <w:rPr>
          <w:rFonts w:ascii="Arial" w:eastAsia="Times New Roman" w:hAnsi="Arial" w:cs="Arial"/>
          <w:sz w:val="24"/>
          <w:szCs w:val="24"/>
          <w:lang w:eastAsia="cs-CZ"/>
        </w:rPr>
        <w:t xml:space="preserve"> svaz </w:t>
      </w:r>
      <w:r w:rsidR="007512E2">
        <w:rPr>
          <w:rFonts w:ascii="Arial" w:eastAsia="Times New Roman" w:hAnsi="Arial" w:cs="Arial"/>
          <w:sz w:val="24"/>
          <w:szCs w:val="24"/>
          <w:lang w:eastAsia="cs-CZ"/>
        </w:rPr>
        <w:t>ve formě</w:t>
      </w:r>
      <w:r w:rsidR="007512E2" w:rsidRPr="00E16E20">
        <w:rPr>
          <w:rFonts w:ascii="Arial" w:eastAsia="Times New Roman" w:hAnsi="Arial" w:cs="Arial"/>
          <w:sz w:val="24"/>
          <w:szCs w:val="24"/>
          <w:lang w:eastAsia="cs-CZ"/>
        </w:rPr>
        <w:t xml:space="preserve"> </w:t>
      </w:r>
      <w:r w:rsidRPr="00E16E20">
        <w:rPr>
          <w:rFonts w:ascii="Arial" w:eastAsia="Times New Roman" w:hAnsi="Arial" w:cs="Arial"/>
          <w:sz w:val="24"/>
          <w:szCs w:val="24"/>
          <w:lang w:eastAsia="cs-CZ"/>
        </w:rPr>
        <w:t xml:space="preserve">právnické osoby ve smyslu zákona č. 83/1990 Sb. ve znění zákona č. 300/1990 Sb. a </w:t>
      </w:r>
      <w:r w:rsidR="007512E2">
        <w:rPr>
          <w:rFonts w:ascii="Arial" w:eastAsia="Times New Roman" w:hAnsi="Arial" w:cs="Arial"/>
          <w:sz w:val="24"/>
          <w:szCs w:val="24"/>
          <w:lang w:eastAsia="cs-CZ"/>
        </w:rPr>
        <w:t>jako</w:t>
      </w:r>
      <w:r w:rsidR="007512E2" w:rsidRPr="00E16E20">
        <w:rPr>
          <w:rFonts w:ascii="Arial" w:eastAsia="Times New Roman" w:hAnsi="Arial" w:cs="Arial"/>
          <w:sz w:val="24"/>
          <w:szCs w:val="24"/>
          <w:lang w:eastAsia="cs-CZ"/>
        </w:rPr>
        <w:t xml:space="preserve"> </w:t>
      </w:r>
      <w:r w:rsidRPr="00E16E20">
        <w:rPr>
          <w:rFonts w:ascii="Arial" w:eastAsia="Times New Roman" w:hAnsi="Arial" w:cs="Arial"/>
          <w:sz w:val="24"/>
          <w:szCs w:val="24"/>
          <w:lang w:eastAsia="cs-CZ"/>
        </w:rPr>
        <w:t>živnostensk</w:t>
      </w:r>
      <w:r w:rsidR="007512E2">
        <w:rPr>
          <w:rFonts w:ascii="Arial" w:eastAsia="Times New Roman" w:hAnsi="Arial" w:cs="Arial"/>
          <w:sz w:val="24"/>
          <w:szCs w:val="24"/>
          <w:lang w:eastAsia="cs-CZ"/>
        </w:rPr>
        <w:t>é</w:t>
      </w:r>
      <w:r w:rsidRPr="00E16E20">
        <w:rPr>
          <w:rFonts w:ascii="Arial" w:eastAsia="Times New Roman" w:hAnsi="Arial" w:cs="Arial"/>
          <w:sz w:val="24"/>
          <w:szCs w:val="24"/>
          <w:lang w:eastAsia="cs-CZ"/>
        </w:rPr>
        <w:t xml:space="preserve"> společenstv</w:t>
      </w:r>
      <w:r w:rsidR="007512E2">
        <w:rPr>
          <w:rFonts w:ascii="Arial" w:eastAsia="Times New Roman" w:hAnsi="Arial" w:cs="Arial"/>
          <w:sz w:val="24"/>
          <w:szCs w:val="24"/>
          <w:lang w:eastAsia="cs-CZ"/>
        </w:rPr>
        <w:t>o</w:t>
      </w:r>
      <w:r w:rsidRPr="00E16E20">
        <w:rPr>
          <w:rFonts w:ascii="Arial" w:eastAsia="Times New Roman" w:hAnsi="Arial" w:cs="Arial"/>
          <w:sz w:val="24"/>
          <w:szCs w:val="24"/>
          <w:lang w:eastAsia="cs-CZ"/>
        </w:rPr>
        <w:t xml:space="preserve"> ve smyslu § 3 odst. (1) a (5) zákona ČNR č. 301/1992 Sb. Jeho vznik </w:t>
      </w:r>
      <w:r w:rsidR="000557A1">
        <w:rPr>
          <w:rFonts w:ascii="Arial" w:eastAsia="Times New Roman" w:hAnsi="Arial" w:cs="Arial"/>
          <w:sz w:val="24"/>
          <w:szCs w:val="24"/>
          <w:lang w:eastAsia="cs-CZ"/>
        </w:rPr>
        <w:t>byl</w:t>
      </w:r>
      <w:r w:rsidR="000557A1" w:rsidRPr="00E16E20">
        <w:rPr>
          <w:rFonts w:ascii="Arial" w:eastAsia="Times New Roman" w:hAnsi="Arial" w:cs="Arial"/>
          <w:sz w:val="24"/>
          <w:szCs w:val="24"/>
          <w:lang w:eastAsia="cs-CZ"/>
        </w:rPr>
        <w:t xml:space="preserve"> </w:t>
      </w:r>
      <w:r w:rsidRPr="00E16E20">
        <w:rPr>
          <w:rFonts w:ascii="Arial" w:eastAsia="Times New Roman" w:hAnsi="Arial" w:cs="Arial"/>
          <w:sz w:val="24"/>
          <w:szCs w:val="24"/>
          <w:lang w:eastAsia="cs-CZ"/>
        </w:rPr>
        <w:t xml:space="preserve">registrován u Ministerstva vnitra ČR pod. </w:t>
      </w:r>
      <w:proofErr w:type="gramStart"/>
      <w:r w:rsidRPr="00E16E20">
        <w:rPr>
          <w:rFonts w:ascii="Arial" w:eastAsia="Times New Roman" w:hAnsi="Arial" w:cs="Arial"/>
          <w:sz w:val="24"/>
          <w:szCs w:val="24"/>
          <w:lang w:eastAsia="cs-CZ"/>
        </w:rPr>
        <w:t>čj</w:t>
      </w:r>
      <w:proofErr w:type="gramEnd"/>
      <w:r w:rsidRPr="00E16E20">
        <w:rPr>
          <w:rFonts w:ascii="Arial" w:eastAsia="Times New Roman" w:hAnsi="Arial" w:cs="Arial"/>
          <w:sz w:val="24"/>
          <w:szCs w:val="24"/>
          <w:lang w:eastAsia="cs-CZ"/>
        </w:rPr>
        <w:t>. VSC/1-11 167/92-E ze dne 10. 4. 1992.</w:t>
      </w:r>
      <w:r w:rsidR="007512E2">
        <w:rPr>
          <w:rFonts w:ascii="Arial" w:eastAsia="Times New Roman" w:hAnsi="Arial" w:cs="Arial"/>
          <w:sz w:val="24"/>
          <w:szCs w:val="24"/>
          <w:lang w:eastAsia="cs-CZ"/>
        </w:rPr>
        <w:t xml:space="preserve"> </w:t>
      </w:r>
      <w:r w:rsidR="005E7046">
        <w:rPr>
          <w:rFonts w:ascii="Arial" w:eastAsia="Times New Roman" w:hAnsi="Arial" w:cs="Arial"/>
          <w:sz w:val="24"/>
          <w:szCs w:val="24"/>
          <w:lang w:eastAsia="cs-CZ"/>
        </w:rPr>
        <w:t>Ode dne</w:t>
      </w:r>
      <w:r w:rsidR="007512E2">
        <w:rPr>
          <w:rFonts w:ascii="Arial" w:eastAsia="Times New Roman" w:hAnsi="Arial" w:cs="Arial"/>
          <w:sz w:val="24"/>
          <w:szCs w:val="24"/>
          <w:lang w:eastAsia="cs-CZ"/>
        </w:rPr>
        <w:t xml:space="preserve"> účinnosti zákona č. 89/2012 Sb., nového občanského zákoníku</w:t>
      </w:r>
      <w:r w:rsidR="005E7046">
        <w:rPr>
          <w:rFonts w:ascii="Arial" w:eastAsia="Times New Roman" w:hAnsi="Arial" w:cs="Arial"/>
          <w:sz w:val="24"/>
          <w:szCs w:val="24"/>
          <w:lang w:eastAsia="cs-CZ"/>
        </w:rPr>
        <w:t xml:space="preserve"> se považuje za spolek dle tohoto zákona a je zapsán ve spolkovém rejstříku vedeném Městským soudem v Praze, oddíl L, vložka 3300.</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2</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Členy svazu mohou být právnické i fyzické osoby, které provozují polygrafickou a příbuznou výrobu, dále dodavatelé technologií pro polygrafii a materiálů pro polygrafickou výrobu. Přijetí jiných právnických a fyzických osob bude posuzováno individuálně.</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Členem svazu může být i svaz či jiné sdružení průmyslových nebo jiných organizací, vzniklé na regionálním, profesním či jiném principu, nebo vzniklé k hájení zájmů svých členů či k zajištění jejich spolupráce a podpory na určitém úseku jejich činnosti.</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lastRenderedPageBreak/>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3</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Na přijetí za člena svazu není právní nárok.</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4</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Orgány svazu jsou: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a)</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valná hromada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b)</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prezidium</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c)</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prezident</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d)</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dozorčí rada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e)</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správa svazu</w:t>
      </w:r>
    </w:p>
    <w:p w:rsidR="00F81C0C" w:rsidRDefault="00E16E20" w:rsidP="00E16E20">
      <w:pPr>
        <w:spacing w:before="100" w:beforeAutospacing="1" w:after="100" w:afterAutospacing="1" w:line="240" w:lineRule="auto"/>
        <w:rPr>
          <w:rFonts w:ascii="Arial" w:eastAsia="Times New Roman" w:hAnsi="Arial" w:cs="Arial"/>
          <w:sz w:val="24"/>
          <w:szCs w:val="24"/>
          <w:lang w:eastAsia="cs-CZ"/>
        </w:rPr>
      </w:pPr>
      <w:r w:rsidRPr="00E16E20">
        <w:rPr>
          <w:rFonts w:ascii="Arial" w:eastAsia="Times New Roman" w:hAnsi="Arial" w:cs="Arial"/>
          <w:sz w:val="24"/>
          <w:szCs w:val="24"/>
          <w:lang w:eastAsia="cs-CZ"/>
        </w:rPr>
        <w:t>f)</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komise a odborné sekce.</w:t>
      </w:r>
    </w:p>
    <w:p w:rsidR="00F81C0C" w:rsidRPr="00E16E20" w:rsidRDefault="00F81C0C" w:rsidP="00E16E20">
      <w:pPr>
        <w:spacing w:before="100" w:beforeAutospacing="1" w:after="100" w:afterAutospacing="1" w:line="240" w:lineRule="auto"/>
        <w:rPr>
          <w:rFonts w:ascii="Times New Roman" w:eastAsia="Times New Roman" w:hAnsi="Times New Roman" w:cs="Times New Roman"/>
          <w:sz w:val="24"/>
          <w:szCs w:val="24"/>
          <w:lang w:eastAsia="cs-CZ"/>
        </w:rPr>
      </w:pP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Hlava II.</w:t>
      </w:r>
    </w:p>
    <w:p w:rsidR="00E16E20" w:rsidRPr="00E16E20" w:rsidRDefault="00E16E20" w:rsidP="00CC2729">
      <w:pPr>
        <w:spacing w:before="100" w:beforeAutospacing="1" w:after="100" w:afterAutospacing="1" w:line="240" w:lineRule="auto"/>
        <w:jc w:val="center"/>
        <w:rPr>
          <w:rFonts w:ascii="Times New Roman" w:eastAsia="Times New Roman" w:hAnsi="Times New Roman" w:cs="Times New Roman"/>
          <w:b/>
          <w:bCs/>
          <w:sz w:val="27"/>
          <w:szCs w:val="27"/>
          <w:lang w:eastAsia="cs-CZ"/>
        </w:rPr>
      </w:pPr>
      <w:r w:rsidRPr="00E16E20">
        <w:rPr>
          <w:rFonts w:ascii="Times New Roman" w:eastAsia="Times New Roman" w:hAnsi="Times New Roman" w:cs="Times New Roman"/>
          <w:sz w:val="24"/>
          <w:szCs w:val="24"/>
          <w:lang w:eastAsia="cs-CZ"/>
        </w:rPr>
        <w:t> </w:t>
      </w:r>
      <w:r w:rsidRPr="00E16E20">
        <w:rPr>
          <w:rFonts w:ascii="Times New Roman" w:eastAsia="Times New Roman" w:hAnsi="Times New Roman" w:cs="Times New Roman"/>
          <w:b/>
          <w:bCs/>
          <w:color w:val="000000"/>
          <w:sz w:val="27"/>
          <w:szCs w:val="27"/>
          <w:lang w:eastAsia="cs-CZ"/>
        </w:rPr>
        <w:t>Zásady činnosti svazu</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5</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Stanoviska a návrhy svazu jsou zpracovány za široké spolupráce členů svazu, kteří se na jejich tvorbě podílejí buď přímo nebo prostřednictvím svých zástupců v odborných sekcích či jiných útvarech.</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6</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Rozhodnutí svazu, týkající se plnění jeho poslání a způsobu plnění jeho úkolů, jsou pro členy závazná.</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7</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Funkce člena prezidia, dozorčí rady, odborných sekcí a komisí, je vykonávána bezplatně. Valná hromada může stanovit výjimky zejména pro členy prezidia a dozorčí rady.</w:t>
      </w:r>
    </w:p>
    <w:p w:rsid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F81C0C" w:rsidRPr="00E16E20" w:rsidRDefault="00F81C0C"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lastRenderedPageBreak/>
        <w:t>Hlava III.</w:t>
      </w:r>
    </w:p>
    <w:p w:rsidR="00E16E20" w:rsidRPr="00E16E20" w:rsidRDefault="00B37382" w:rsidP="00E16E2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cs-CZ"/>
        </w:rPr>
      </w:pPr>
      <w:r>
        <w:rPr>
          <w:rFonts w:ascii="Times New Roman" w:eastAsia="Times New Roman" w:hAnsi="Times New Roman" w:cs="Times New Roman"/>
          <w:b/>
          <w:bCs/>
          <w:color w:val="000000"/>
          <w:sz w:val="27"/>
          <w:szCs w:val="27"/>
          <w:lang w:eastAsia="cs-CZ"/>
        </w:rPr>
        <w:t>Čl</w:t>
      </w:r>
      <w:r w:rsidR="00E16E20" w:rsidRPr="00E16E20">
        <w:rPr>
          <w:rFonts w:ascii="Times New Roman" w:eastAsia="Times New Roman" w:hAnsi="Times New Roman" w:cs="Times New Roman"/>
          <w:b/>
          <w:bCs/>
          <w:color w:val="000000"/>
          <w:sz w:val="27"/>
          <w:szCs w:val="27"/>
          <w:lang w:eastAsia="cs-CZ"/>
        </w:rPr>
        <w:t>enství, členská práva</w:t>
      </w:r>
    </w:p>
    <w:p w:rsidR="00E16E20" w:rsidRPr="00E16E20" w:rsidRDefault="00E16E20" w:rsidP="00E16E2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cs-CZ"/>
        </w:rPr>
      </w:pPr>
      <w:r w:rsidRPr="00E16E20">
        <w:rPr>
          <w:rFonts w:ascii="Times New Roman" w:eastAsia="Times New Roman" w:hAnsi="Times New Roman" w:cs="Times New Roman"/>
          <w:b/>
          <w:bCs/>
          <w:color w:val="000000"/>
          <w:sz w:val="27"/>
          <w:szCs w:val="27"/>
          <w:lang w:eastAsia="cs-CZ"/>
        </w:rPr>
        <w:t>a povinnosti</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8</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Členství ve svazu je dobrovolné a je založeno na základě smlouvy. Vzniká dnem rozhodnutí prezidia o přijetí za člena. Přijetí je podmíněno souhlasem přijímaného člena s platnými stanovami.</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9</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Členská práva vykonává statutární zástupce podniku nebo osoba, již statutární zástupce podniku určí (dále jen „zmocněnec“).</w:t>
      </w:r>
    </w:p>
    <w:p w:rsidR="00CC2729" w:rsidRPr="00F81C0C" w:rsidRDefault="00E16E20" w:rsidP="00F81C0C">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Určí-li osoba, uvedená v odst. (1), svého zmocněnce, budou veškeré písemnosti adresovány a doručovány tomuto zmocněnci</w:t>
      </w: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10</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Členská přihláška je podávána písemně sekretariátu svazu. O přijetí rozhoduje prezidium svazu s konečnou platností.</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11</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Každý člen má:</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právo navštěvovat akce svazu, účastnit se valné hromady svazu, zasedání prezidia a předkládat prezidiu návrhy a podněty,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právo volit a být volen do všech funkcí podle těchto stanov,</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povinnost kolektivních členů uzavřít se svazem smlouvu o poskytování služeb, na jejímž základě mu budou tyto služby poskytovány,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(4)</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nárok na zasílání svazových zpráv zdarma,</w:t>
      </w:r>
    </w:p>
    <w:p w:rsidR="00CC2729" w:rsidRPr="00F81C0C" w:rsidRDefault="00E16E20" w:rsidP="00F81C0C">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(5)</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povinnost řádně platit stanovené členské příspěvky.</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12</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Každý člen je povinen svědomitě a v požadovaném termínu podávat informace, které svaz potřebuje jako základ pro stanovení členského příspěvku, pro statistické účely, jakož i k dalším účelům prezentace svazu.</w:t>
      </w:r>
    </w:p>
    <w:p w:rsid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p>
    <w:p w:rsidR="00F81C0C" w:rsidRPr="00E16E20" w:rsidRDefault="00F81C0C"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lastRenderedPageBreak/>
        <w:t>§ 13</w:t>
      </w:r>
    </w:p>
    <w:p w:rsidR="00E16E20" w:rsidRPr="00E16E20" w:rsidRDefault="00E16E20" w:rsidP="00CC2729">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Členství ve svazu končí: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a)</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vystoupením</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b)</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zrušením členství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c)</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zánikem nebo smrtí člena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d)</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zánikem svazu.</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14</w:t>
      </w:r>
    </w:p>
    <w:p w:rsidR="00067750" w:rsidRPr="00F81C0C" w:rsidRDefault="00E16E20" w:rsidP="00F81C0C">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Vystoupit ze svazu lze i v průběhu správního roku s výpovědní lhůtou tří měsíců, která počíná běžet prvním dnem měsíce, následujícího po doručení výpovědi. Vystoupení je nutno provést doporučeným dopisem, zaslaným prezidiu svazu.</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15</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Členství může být zrušeno rozhodnutím prezidia: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a)</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jestliže odpadly předpoklady pro trvání členství,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b)</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nezaplatí-li člen stanovené příspěvky a to ani po písemném upozornění, obsahujícím poučení o možnosti zrušení členství,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c)</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jestliže je na člena svazu uvalen konkurz nebo jiná likvidace jeho kapitálu.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O zrušení členství rozhoduje prezidium rozhodnutím o zrušení členství, které pro svou platnost vyžaduje dvoutřetinovou většinu všech členů prezidia. Rozhodnutí prezidia je konečné.</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16</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Valná hromada svazu může z vlastního podnětu rozhodnout o zrušení členství člena svazu a to zejména v těchto případech:</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a)</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neplní-li člen i přes upozornění povinnosti, vyplývající pro něj z platných stanov,</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b)</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při jeho nečestném a svaz ohrožujícím chování,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c)</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kdyby další setrvání člena svazu poškozovalo zájmy svazu a jeho členů.</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Valná hromada svazu rozhoduje o zrušení členství člena třípětinovou většinou. Rozhodnutí valné hromady svazu je konečné.</w:t>
      </w:r>
    </w:p>
    <w:p w:rsidR="00F81C0C" w:rsidRDefault="00F81C0C"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lastRenderedPageBreak/>
        <w:t>§ 17</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Členství ve svazu v případech uvedených v § 15 a 16 zaniká okamžikem rozhodnutí o zrušení členství.</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18</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Nárok na vydání části kapitálu svazu, zaplacených členských příspěvků nebo jakýchkoliv podílů na majetku svazu při zrušení členství nevzniká.</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CC2729">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Hlava IV.</w:t>
      </w:r>
    </w:p>
    <w:p w:rsidR="00E16E20" w:rsidRPr="00E16E20" w:rsidRDefault="00E16E20" w:rsidP="00CC2729">
      <w:pPr>
        <w:spacing w:before="100" w:beforeAutospacing="1" w:after="100" w:afterAutospacing="1" w:line="240" w:lineRule="auto"/>
        <w:jc w:val="center"/>
        <w:rPr>
          <w:rFonts w:ascii="Times New Roman" w:eastAsia="Times New Roman" w:hAnsi="Times New Roman" w:cs="Times New Roman"/>
          <w:b/>
          <w:bCs/>
          <w:sz w:val="27"/>
          <w:szCs w:val="27"/>
          <w:lang w:eastAsia="cs-CZ"/>
        </w:rPr>
      </w:pPr>
      <w:r w:rsidRPr="00E16E20">
        <w:rPr>
          <w:rFonts w:ascii="Times New Roman" w:eastAsia="Times New Roman" w:hAnsi="Times New Roman" w:cs="Times New Roman"/>
          <w:sz w:val="24"/>
          <w:szCs w:val="24"/>
          <w:lang w:eastAsia="cs-CZ"/>
        </w:rPr>
        <w:t> </w:t>
      </w:r>
      <w:r w:rsidRPr="00E16E20">
        <w:rPr>
          <w:rFonts w:ascii="Times New Roman" w:eastAsia="Times New Roman" w:hAnsi="Times New Roman" w:cs="Times New Roman"/>
          <w:b/>
          <w:bCs/>
          <w:color w:val="000000"/>
          <w:sz w:val="27"/>
          <w:szCs w:val="27"/>
          <w:lang w:eastAsia="cs-CZ"/>
        </w:rPr>
        <w:t>Hospodaření svazu</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19</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Hospodaření svazu se řídí rozpočtem, který na období správního roku schvaluje valná hromada. Hospodaření majetkem svazu se řídí obecně závaznými právními předpisy.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Správním rokem je rok kalendářní.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Svaz nakládá majetkem v souladu se zájmy svých členů.</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(4)</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Majetek svazu tvoří hmotné statky a finanční prostředky; svaz hospodaří tímto majetkem a do jeho výše ručí za své závazky ve vztahu k cizím subjektům.</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(5)</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Příjmy svazu tvoří zejména členské příspěvky a příjmy z podnikatelské činnosti.</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(6)</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Hospodaření svazu je předkládáno dozorčí radou po uzavření hospodářského roku k schválení a rozhodnutí valné hromadě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(7)</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Zisk, příp. ztráta, z hospodářské činnosti svazu bude převeden na účet nerozděleného zisku, příp. neuhrazené ztráty z minulých let, pokud valná hromada nerozhodne jinak.</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Hlava V.</w:t>
      </w:r>
    </w:p>
    <w:p w:rsidR="00E16E20" w:rsidRPr="00E16E20" w:rsidRDefault="00E16E20" w:rsidP="00E16E2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cs-CZ"/>
        </w:rPr>
      </w:pPr>
      <w:r w:rsidRPr="00E16E20">
        <w:rPr>
          <w:rFonts w:ascii="Times New Roman" w:eastAsia="Times New Roman" w:hAnsi="Times New Roman" w:cs="Times New Roman"/>
          <w:b/>
          <w:bCs/>
          <w:color w:val="000000"/>
          <w:sz w:val="27"/>
          <w:szCs w:val="27"/>
          <w:lang w:eastAsia="cs-CZ"/>
        </w:rPr>
        <w:t>Členské příspěvky</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20</w:t>
      </w:r>
    </w:p>
    <w:p w:rsidR="00E16E20" w:rsidRDefault="00E16E20" w:rsidP="00E16E20">
      <w:pPr>
        <w:spacing w:before="100" w:beforeAutospacing="1" w:after="100" w:afterAutospacing="1" w:line="240" w:lineRule="auto"/>
        <w:rPr>
          <w:rFonts w:ascii="Arial" w:eastAsia="Times New Roman" w:hAnsi="Arial" w:cs="Arial"/>
          <w:sz w:val="24"/>
          <w:szCs w:val="24"/>
          <w:lang w:eastAsia="cs-CZ"/>
        </w:rPr>
      </w:pPr>
      <w:r w:rsidRPr="00E16E20">
        <w:rPr>
          <w:rFonts w:ascii="Arial" w:eastAsia="Times New Roman" w:hAnsi="Arial" w:cs="Arial"/>
          <w:sz w:val="24"/>
          <w:szCs w:val="24"/>
          <w:lang w:eastAsia="cs-CZ"/>
        </w:rPr>
        <w:t>Členský příspěvek kolektivního i individuálního člena na příslušný správní rok se stanoví rozhodnutím valné hromady po schválení rozpočtu, který navrhuje prezidium.</w:t>
      </w:r>
    </w:p>
    <w:p w:rsidR="00F81C0C" w:rsidRPr="00E16E20" w:rsidRDefault="00F81C0C" w:rsidP="00E16E20">
      <w:pPr>
        <w:spacing w:before="100" w:beforeAutospacing="1" w:after="100" w:afterAutospacing="1" w:line="240" w:lineRule="auto"/>
        <w:rPr>
          <w:rFonts w:ascii="Times New Roman" w:eastAsia="Times New Roman" w:hAnsi="Times New Roman" w:cs="Times New Roman"/>
          <w:sz w:val="24"/>
          <w:szCs w:val="24"/>
          <w:lang w:eastAsia="cs-CZ"/>
        </w:rPr>
      </w:pP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lastRenderedPageBreak/>
        <w:t>§ 21</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Valná hromada rozhodne na každý rok zvlášť o datu, do kdy je třeba zaplatit členský příspěvek. </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Členské příspěvky členů svazu, kteří se stanou členy v průběhu správního roku, činí alikvotní část z ročního příspěvku a jsou splatné do 30 dnů od oznámení o přijetí za člena.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Minimální výše členského příspěvku kolektivního člena činí 500 Kč; pod tuto hranici nesmí klesnout ani příspěvek, vypočtený alikvotní částkou podle předešlého odstavce.</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(4)</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Na podkladě písemné žádosti člena, který ze svazu vystoupil v průběhu správního roku, může mu být vrácen poměrný díl zaplaceného členského příspěvku na daný rok.</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Hlava VI.</w:t>
      </w:r>
    </w:p>
    <w:p w:rsidR="00E16E20" w:rsidRPr="00E16E20" w:rsidRDefault="00067750" w:rsidP="00E16E2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cs-CZ"/>
        </w:rPr>
      </w:pPr>
      <w:r>
        <w:rPr>
          <w:rFonts w:ascii="Times New Roman" w:eastAsia="Times New Roman" w:hAnsi="Times New Roman" w:cs="Times New Roman"/>
          <w:b/>
          <w:bCs/>
          <w:color w:val="000000"/>
          <w:sz w:val="27"/>
          <w:szCs w:val="27"/>
          <w:lang w:eastAsia="cs-CZ"/>
        </w:rPr>
        <w:t>O</w:t>
      </w:r>
      <w:r w:rsidR="00E16E20" w:rsidRPr="00E16E20">
        <w:rPr>
          <w:rFonts w:ascii="Times New Roman" w:eastAsia="Times New Roman" w:hAnsi="Times New Roman" w:cs="Times New Roman"/>
          <w:b/>
          <w:bCs/>
          <w:color w:val="000000"/>
          <w:sz w:val="27"/>
          <w:szCs w:val="27"/>
          <w:lang w:eastAsia="cs-CZ"/>
        </w:rPr>
        <w:t>rgány svazu</w:t>
      </w:r>
    </w:p>
    <w:p w:rsidR="00E16E20" w:rsidRPr="00E16E20" w:rsidRDefault="00E16E20" w:rsidP="00CC2729">
      <w:pPr>
        <w:spacing w:before="100" w:beforeAutospacing="1" w:after="100" w:afterAutospacing="1" w:line="240" w:lineRule="auto"/>
        <w:jc w:val="center"/>
        <w:rPr>
          <w:rFonts w:ascii="Times New Roman" w:eastAsia="Times New Roman" w:hAnsi="Times New Roman" w:cs="Times New Roman"/>
          <w:b/>
          <w:bCs/>
          <w:sz w:val="24"/>
          <w:szCs w:val="24"/>
          <w:lang w:eastAsia="cs-CZ"/>
        </w:rPr>
      </w:pPr>
      <w:r w:rsidRPr="00E16E20">
        <w:rPr>
          <w:rFonts w:ascii="Times New Roman" w:eastAsia="Times New Roman" w:hAnsi="Times New Roman" w:cs="Times New Roman"/>
          <w:b/>
          <w:bCs/>
          <w:color w:val="000000"/>
          <w:sz w:val="24"/>
          <w:szCs w:val="24"/>
          <w:lang w:eastAsia="cs-CZ"/>
        </w:rPr>
        <w:t>Valná hromada svazu</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22</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Valná hromada je nejvyšším orgánem svazu. Valné hromadě přísluší: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a)</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rozhodnout o přijetí a změnách stanov</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b)</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volit a odvolávat členy prezidia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c)</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volit a odvolávat členy dozorčí rady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d)</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rozhodnout o výši členských příspěvků na příslušný správní rok</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e)</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schválit výroční zprávu prezidia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f)</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schválit účetní závěrku za uplynulý rok a rozpočet na příslušný správní rok</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g)</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rozhodnout o vypořádání hospodářského výsledku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h)</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rozhodnout o odměnách členů prezidia a dozorčí rady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i)</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rozhodnout o otázkách, které byly zařazeny na program jednání na základě návrhu prezidia, dozorčí rady nebo členů svazu, představujících alespoň 20 % hlasů</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j)</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rozhodnout o zrušení členství člena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k)</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rozhodnout o zániku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lastRenderedPageBreak/>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Řádná valná hromada se koná každoročně, nejpozději do konce měsíce března.</w:t>
      </w:r>
    </w:p>
    <w:p w:rsidR="00E16E20" w:rsidRPr="00E16E20" w:rsidRDefault="00E16E20" w:rsidP="00F81C0C">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Řádnou valnou hromadu svolává prezidium písemně i elektronickou formou s tím, že příslušná pozvánka bude doručena každému členu svazu a musí být odeslána nejpozději 14 dnů před konáním řádné valné hromady. Spolu s pozvánkou musí být zaslán i program jednání valné hromady. O otázkách, které nejsou uvedeny na programu jednání, se může na valné hromadě jednat jedině tehdy, jsou-li přítomni členové, představující minimálně 75 % hlasů a valná hromada s takovým doplňkem programu vysloví souhlas. </w:t>
      </w: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23</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Mimořádnou valnou hromadu svolává prezidium z vlastní iniciativy, z podnětu dozorčí rady nebo na podkladě písemné žádosti členů svazu, představujících minimálně 20 % hlasů. Dozorčí rada má právo svolat mimořádnou valnou hromadu i sama. V tom případě ji řídí předseda dozorčí rady.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Mimořádná valná hromada se musí konat nejpozději 6 týdnů po doručení žádosti o její svolání. Svolává se písemně s tím, že pozvánka musí být odeslána nejpozději 14 dnů před termínem konání mimořádné valné hromady. Ohledně programu se použijí ustanovení o řádné valné hromadě.</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Jednání valné hromady řídí prezident, předseda prezidia svazu, místopředseda nebo jiný člen prezidia.</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24</w:t>
      </w:r>
    </w:p>
    <w:p w:rsidR="00E16E20" w:rsidRPr="00E16E20" w:rsidRDefault="00E16E20" w:rsidP="00CC272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cs-CZ"/>
        </w:rPr>
      </w:pPr>
      <w:r w:rsidRPr="00E16E20">
        <w:rPr>
          <w:rFonts w:ascii="Times New Roman" w:eastAsia="Times New Roman" w:hAnsi="Times New Roman" w:cs="Times New Roman"/>
          <w:b/>
          <w:bCs/>
          <w:color w:val="000000"/>
          <w:sz w:val="24"/>
          <w:szCs w:val="24"/>
          <w:lang w:eastAsia="cs-CZ"/>
        </w:rPr>
        <w:t>Hlasování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Při hlasování na valné hromadě má každý člen jeden základní hlas a na každých 10 zaměstnanců v členské společnosti dle posledních údajů ze svazových evidenčních listů mu náleží další 1 hlas. </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Zastoupení při hlasování je možné; zástupce však musí nejpozději při zahájení valné hromady předat předsedajícímu písemnou plnou moc.</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O změnách stanov a o zániku svazu je valná hromada schopna se usnášet, jsou-li zastoupeni členové, představující nadpoloviční většinu hlasů. K platnosti rozhodnutí valné hromady o těchto otázkách se vyžaduje souhlas nejméně dvoutřetinové většiny hlasů členů, zastoupených na valné hromadě.</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(4)</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Neurčují-li stanovy něco jiného, je valná hromada schopna usnášení, jsou-li zastoupeni členové, kolektivní i individuální, představující alespoň 50 % hlasů. Není-li tento požadavek splněn, svolá se do 14 dnů nová valná hromada. Tato je pak schopna se usnášet i v případě, že není splněn předchozí požadavek 50 % hlasů.</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(5)</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Usnesení valné hromady jsou přijímána prostou většinou hlasů členů, zastoupených na valné hromadě.</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lastRenderedPageBreak/>
        <w:t>(6)</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Hlasování na valné hromadě – s výjimkou volby členů prezidia a dozorčí rady – se provádí aklamací. Valná hromada však může rozhodnout, o kterých otázkách se bude hlasovat tajně. Tajné hlasování se provádí hlasovacími lístky. Valná hromada volí z přítomných členů tříčlennou volební komisi. Funkci návrhové komise vykonává prezidium.</w:t>
      </w:r>
    </w:p>
    <w:p w:rsidR="00F81C0C" w:rsidRDefault="00E16E20" w:rsidP="00F81C0C">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(7)</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Ze zasedání valné hromady je pořizován zápis, který podepisuje prezident a předseda prezidia nebo jiný pověřený člen prezidia. Zápis se dává na vědomí všem členům svazu buď zveřejněním ve svazovém </w:t>
      </w:r>
      <w:proofErr w:type="gramStart"/>
      <w:r w:rsidRPr="00E16E20">
        <w:rPr>
          <w:rFonts w:ascii="Arial" w:eastAsia="Times New Roman" w:hAnsi="Arial" w:cs="Arial"/>
          <w:sz w:val="24"/>
          <w:szCs w:val="24"/>
          <w:lang w:eastAsia="cs-CZ"/>
        </w:rPr>
        <w:t>tisku nebo</w:t>
      </w:r>
      <w:proofErr w:type="gramEnd"/>
      <w:r w:rsidRPr="00E16E20">
        <w:rPr>
          <w:rFonts w:ascii="Arial" w:eastAsia="Times New Roman" w:hAnsi="Arial" w:cs="Arial"/>
          <w:sz w:val="24"/>
          <w:szCs w:val="24"/>
          <w:lang w:eastAsia="cs-CZ"/>
        </w:rPr>
        <w:t xml:space="preserve"> doručením.</w:t>
      </w:r>
    </w:p>
    <w:p w:rsidR="00067750" w:rsidRPr="00F81C0C" w:rsidRDefault="00E16E20" w:rsidP="00F81C0C">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25</w:t>
      </w:r>
    </w:p>
    <w:p w:rsidR="00E16E20" w:rsidRPr="00E16E20" w:rsidRDefault="00CC2729" w:rsidP="00E16E20">
      <w:pPr>
        <w:spacing w:before="100" w:beforeAutospacing="1" w:after="100" w:afterAutospacing="1" w:line="240" w:lineRule="auto"/>
        <w:outlineLvl w:val="3"/>
        <w:rPr>
          <w:rFonts w:ascii="Times New Roman" w:eastAsia="Times New Roman" w:hAnsi="Times New Roman" w:cs="Times New Roman"/>
          <w:b/>
          <w:bCs/>
          <w:sz w:val="24"/>
          <w:szCs w:val="24"/>
          <w:lang w:eastAsia="cs-CZ"/>
        </w:rPr>
      </w:pPr>
      <w:r>
        <w:rPr>
          <w:rFonts w:ascii="Times New Roman" w:eastAsia="Times New Roman" w:hAnsi="Times New Roman" w:cs="Times New Roman"/>
          <w:b/>
          <w:bCs/>
          <w:color w:val="000000"/>
          <w:sz w:val="24"/>
          <w:szCs w:val="24"/>
          <w:lang w:eastAsia="cs-CZ"/>
        </w:rPr>
        <w:t xml:space="preserve">                                                              </w:t>
      </w:r>
      <w:r w:rsidR="00E16E20" w:rsidRPr="00E16E20">
        <w:rPr>
          <w:rFonts w:ascii="Times New Roman" w:eastAsia="Times New Roman" w:hAnsi="Times New Roman" w:cs="Times New Roman"/>
          <w:b/>
          <w:bCs/>
          <w:color w:val="000000"/>
          <w:sz w:val="24"/>
          <w:szCs w:val="24"/>
          <w:lang w:eastAsia="cs-CZ"/>
        </w:rPr>
        <w:t>Prezidium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Prezidium svazu má devět členů.</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Jeho členy volí valná hromada z řad členů svazu.</w:t>
      </w:r>
    </w:p>
    <w:p w:rsidR="00E16E20" w:rsidRPr="002B24D6" w:rsidRDefault="00E16E20" w:rsidP="00E16E20">
      <w:pPr>
        <w:spacing w:before="100" w:beforeAutospacing="1" w:after="100" w:afterAutospacing="1" w:line="240" w:lineRule="auto"/>
        <w:rPr>
          <w:rFonts w:ascii="Arial" w:eastAsia="Times New Roman" w:hAnsi="Arial" w:cs="Arial"/>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Návrhy na členy prezidia mohou podávat všichni členové svazu i prezidium.</w:t>
      </w:r>
      <w:r w:rsidR="002B24D6">
        <w:rPr>
          <w:rFonts w:ascii="Arial" w:eastAsia="Times New Roman" w:hAnsi="Arial" w:cs="Arial"/>
          <w:sz w:val="24"/>
          <w:szCs w:val="24"/>
          <w:lang w:eastAsia="cs-CZ"/>
        </w:rPr>
        <w:t xml:space="preserve">         </w:t>
      </w:r>
      <w:r w:rsidRPr="00E16E20">
        <w:rPr>
          <w:rFonts w:ascii="Arial" w:eastAsia="Times New Roman" w:hAnsi="Arial" w:cs="Arial"/>
          <w:sz w:val="24"/>
          <w:szCs w:val="24"/>
          <w:lang w:eastAsia="cs-CZ"/>
        </w:rPr>
        <w:t xml:space="preserve"> Z návrhů sestaví prezidium kandidátku.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(4)</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Členové prezidia jsou voleni zpravidla na čtyřleté období. Opětovné zvolení je možné.</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(5)</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Zvoleni jsou ti kandidáti, kteří obdrží nejvyšší počet hlasů. V případě rovnosti hlasů se provede druhé či další kolo voleb mezi kandidáty, kteří obdrželi stejný počet hlasů.</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(6)</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Člen prezidia (dozorčí rady) svazu, jehož zaměstnání ve firmě kolektivního člena svazu v průběhu jeho funkčního období skončilo, zůstává členem prezidia (dozorčí rady) svazu do konce funkčního období, na něž byl zvolen. Na tuto přechodnou dobu je považován za individuálního člena, musí podepsat souhlas se stanovami, ale neplatí členský příspěvek.</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(7)</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Prezidium především:</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a)</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zajišťuje plnění usnesení valné hromady a poslání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b)</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předkládá valné hromadě návrh výroční zprávy,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c)</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předkládá valné hromadě návrh rozpočtu na příslušný správní rok a návrh na stanovení výše a data splatnosti členských příspěvků,</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d)</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zpracovává a valné hromadě předkládá návrh kandidátky na volbu nového prezidia a dozorčí rady,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e)</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volí a odvolává prezidenta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lastRenderedPageBreak/>
        <w:t>f)</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svolává z vlastní iniciativy či na návrh dozorčí rady nebo členů svazu podle § 23 mimořádnou valnou hromadu,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g)</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rozhoduje o přijetí nových členů a o zrušení členství,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h)</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 případech, kdy počet členů prezidia klesne nejméně o dva nebo dozorčí rady nejméně o jednoho člena, má právo kooptovat z řad členů svazu chybějící členy do těchto orgánů. Při volbě musí být přítomna nadpoloviční většina součtu členů prezidia a dozorčí rady. Rozhodnutí o kooptaci musí být jednomyslné. Členové dozorčí rady mají při této volbě stejné hlasovací právo jako členové prezidia. Tato kooptace platí do konce probíhajícího funkčního období prezidia a dozorčí rady.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(8)</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Prezidium může v případě neplnění finančních povinností člena rozhodnout o pozastavení členství ve svazu a plánu narovnání členských povinností. Po dobu pozastavení členství nedisponuje tento člen SPP hlasovacím právem na jednání Valné hromady svazu. Celková doba pozastavení členství a splnění plánu narovnání členských povinností je omezena na 12 měsíců. V případě, že nedojde ve stanovené době k narovnání členských povinností, zahájí prezidium jednání o zrušení členství podle § 15, bodu 1 a 2 stanov.</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(9)</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Rozhodnutí prezidia může být z časových důvodů provedeno oběžníkem.</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(10)</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Prezidium se schází ke svým jednáním v pravidelných termínech, stanovených předsedou prezidia svazu, nejméně však osmkrát ročně. Schůze svolává a řídí předseda, v případě jeho nepřítomnosti místopředseda.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Prezidium může rozhodnout o rozšíření činnosti svazu o další podnikatelské aktivity.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Prezidium je schopno se usnášet, je-li přítomna nadpoloviční většina jeho členů. Usnesení jsou v prezidiu přijímána prostou většinou přítomných členů. Při rovnosti hlasů je rozhodující hlas předsedajícího nebo může předsedající vyzvat přítomného prezidenta, aby v tomto případě hlasoval i on. Každý člen má jeden hlas.</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Ze schůzí prezidia je pořizován zápis, který podepisuje předseda prezidia a prezident. Na vědomí členům svazu je dáván buď zveřejněním ve svazovém </w:t>
      </w:r>
      <w:proofErr w:type="gramStart"/>
      <w:r w:rsidRPr="00E16E20">
        <w:rPr>
          <w:rFonts w:ascii="Arial" w:eastAsia="Times New Roman" w:hAnsi="Arial" w:cs="Arial"/>
          <w:sz w:val="24"/>
          <w:szCs w:val="24"/>
          <w:lang w:eastAsia="cs-CZ"/>
        </w:rPr>
        <w:t>tisku nebo</w:t>
      </w:r>
      <w:proofErr w:type="gramEnd"/>
      <w:r w:rsidRPr="00E16E20">
        <w:rPr>
          <w:rFonts w:ascii="Arial" w:eastAsia="Times New Roman" w:hAnsi="Arial" w:cs="Arial"/>
          <w:sz w:val="24"/>
          <w:szCs w:val="24"/>
          <w:lang w:eastAsia="cs-CZ"/>
        </w:rPr>
        <w:t xml:space="preserve"> doručením.</w:t>
      </w:r>
    </w:p>
    <w:p w:rsidR="00E16E20" w:rsidRDefault="00E16E20" w:rsidP="00E16E20">
      <w:pPr>
        <w:spacing w:before="100" w:beforeAutospacing="1" w:after="100" w:afterAutospacing="1" w:line="240" w:lineRule="auto"/>
        <w:rPr>
          <w:rFonts w:ascii="Arial" w:eastAsia="Times New Roman" w:hAnsi="Arial" w:cs="Arial"/>
          <w:sz w:val="24"/>
          <w:szCs w:val="24"/>
          <w:lang w:eastAsia="cs-CZ"/>
        </w:rPr>
      </w:pPr>
      <w:r w:rsidRPr="00E16E20">
        <w:rPr>
          <w:rFonts w:ascii="Arial" w:eastAsia="Times New Roman" w:hAnsi="Arial" w:cs="Arial"/>
          <w:sz w:val="24"/>
          <w:szCs w:val="24"/>
          <w:lang w:eastAsia="cs-CZ"/>
        </w:rPr>
        <w:t>14)</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w:t>
      </w:r>
      <w:r w:rsidR="00B37382">
        <w:rPr>
          <w:rFonts w:ascii="Arial" w:eastAsia="Times New Roman" w:hAnsi="Arial" w:cs="Arial"/>
          <w:sz w:val="24"/>
          <w:szCs w:val="24"/>
          <w:lang w:eastAsia="cs-CZ"/>
        </w:rPr>
        <w:t>i</w:t>
      </w:r>
      <w:r w:rsidRPr="00E16E20">
        <w:rPr>
          <w:rFonts w:ascii="Arial" w:eastAsia="Times New Roman" w:hAnsi="Arial" w:cs="Arial"/>
          <w:sz w:val="24"/>
          <w:szCs w:val="24"/>
          <w:lang w:eastAsia="cs-CZ"/>
        </w:rPr>
        <w:t>um prostřednictvím předsedy podepisuje smlouvu s prezidentem svazu.</w:t>
      </w:r>
    </w:p>
    <w:p w:rsidR="00F81C0C" w:rsidRDefault="00B37382" w:rsidP="00F81C0C">
      <w:pPr>
        <w:spacing w:before="100" w:beforeAutospacing="1" w:after="100" w:afterAutospacing="1" w:line="240" w:lineRule="auto"/>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15) Prezidium ze svých členů volí předsedu a místopředsedu.</w:t>
      </w:r>
    </w:p>
    <w:p w:rsidR="00F81C0C" w:rsidRDefault="00F81C0C" w:rsidP="00F81C0C">
      <w:pPr>
        <w:spacing w:before="100" w:beforeAutospacing="1" w:after="100" w:afterAutospacing="1" w:line="240" w:lineRule="auto"/>
        <w:rPr>
          <w:rFonts w:ascii="Arial" w:eastAsia="Times New Roman" w:hAnsi="Arial" w:cs="Arial"/>
          <w:color w:val="0D0D0D" w:themeColor="text1" w:themeTint="F2"/>
          <w:sz w:val="24"/>
          <w:szCs w:val="24"/>
          <w:lang w:eastAsia="cs-CZ"/>
        </w:rPr>
      </w:pPr>
    </w:p>
    <w:p w:rsidR="00965923" w:rsidRDefault="00965923" w:rsidP="00F81C0C">
      <w:pPr>
        <w:spacing w:before="100" w:beforeAutospacing="1" w:after="100" w:afterAutospacing="1" w:line="240" w:lineRule="auto"/>
        <w:rPr>
          <w:rFonts w:ascii="Arial" w:eastAsia="Times New Roman" w:hAnsi="Arial" w:cs="Arial"/>
          <w:color w:val="0D0D0D" w:themeColor="text1" w:themeTint="F2"/>
          <w:sz w:val="24"/>
          <w:szCs w:val="24"/>
          <w:lang w:eastAsia="cs-CZ"/>
        </w:rPr>
      </w:pPr>
    </w:p>
    <w:p w:rsidR="00965923" w:rsidRDefault="00965923" w:rsidP="00F81C0C">
      <w:pPr>
        <w:spacing w:before="100" w:beforeAutospacing="1" w:after="100" w:afterAutospacing="1" w:line="240" w:lineRule="auto"/>
        <w:rPr>
          <w:rFonts w:ascii="Arial" w:eastAsia="Times New Roman" w:hAnsi="Arial" w:cs="Arial"/>
          <w:color w:val="0D0D0D" w:themeColor="text1" w:themeTint="F2"/>
          <w:sz w:val="24"/>
          <w:szCs w:val="24"/>
          <w:lang w:eastAsia="cs-CZ"/>
        </w:rPr>
      </w:pPr>
    </w:p>
    <w:p w:rsidR="00965923" w:rsidRPr="00F81C0C" w:rsidRDefault="00965923" w:rsidP="00F81C0C">
      <w:pPr>
        <w:spacing w:before="100" w:beforeAutospacing="1" w:after="100" w:afterAutospacing="1" w:line="240" w:lineRule="auto"/>
        <w:rPr>
          <w:rFonts w:ascii="Arial" w:eastAsia="Times New Roman" w:hAnsi="Arial" w:cs="Arial"/>
          <w:color w:val="0D0D0D" w:themeColor="text1" w:themeTint="F2"/>
          <w:sz w:val="24"/>
          <w:szCs w:val="24"/>
          <w:lang w:eastAsia="cs-CZ"/>
        </w:rPr>
      </w:pPr>
    </w:p>
    <w:p w:rsidR="00E16E20" w:rsidRPr="00E16E20" w:rsidRDefault="00E16E20" w:rsidP="00CC2729">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lastRenderedPageBreak/>
        <w:t>§ 26</w:t>
      </w:r>
    </w:p>
    <w:p w:rsidR="00E16E20" w:rsidRPr="00E16E20" w:rsidRDefault="00E16E20" w:rsidP="00CC272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cs-CZ"/>
        </w:rPr>
      </w:pPr>
      <w:r w:rsidRPr="00E16E20">
        <w:rPr>
          <w:rFonts w:ascii="Times New Roman" w:eastAsia="Times New Roman" w:hAnsi="Times New Roman" w:cs="Times New Roman"/>
          <w:b/>
          <w:bCs/>
          <w:color w:val="000000"/>
          <w:sz w:val="24"/>
          <w:szCs w:val="24"/>
          <w:lang w:eastAsia="cs-CZ"/>
        </w:rPr>
        <w:t>Předseda, resp. místopředseda prezidia</w:t>
      </w:r>
    </w:p>
    <w:p w:rsidR="00B707EB" w:rsidRDefault="00E16E20" w:rsidP="00E16E20">
      <w:pPr>
        <w:spacing w:before="100" w:beforeAutospacing="1" w:after="100" w:afterAutospacing="1" w:line="240" w:lineRule="auto"/>
        <w:rPr>
          <w:rFonts w:ascii="Arial" w:eastAsia="Times New Roman" w:hAnsi="Arial" w:cs="Arial"/>
          <w:sz w:val="24"/>
          <w:szCs w:val="24"/>
          <w:lang w:eastAsia="cs-CZ"/>
        </w:rPr>
      </w:pPr>
      <w:r w:rsidRPr="00AE1A3F">
        <w:rPr>
          <w:rFonts w:ascii="Arial" w:eastAsia="Times New Roman" w:hAnsi="Arial" w:cs="Arial"/>
          <w:color w:val="0D0D0D" w:themeColor="text1" w:themeTint="F2"/>
          <w:sz w:val="24"/>
          <w:szCs w:val="24"/>
          <w:lang w:eastAsia="cs-CZ"/>
        </w:rPr>
        <w:t>J</w:t>
      </w:r>
      <w:r w:rsidR="00B37382" w:rsidRPr="00AE1A3F">
        <w:rPr>
          <w:rFonts w:ascii="Arial" w:eastAsia="Times New Roman" w:hAnsi="Arial" w:cs="Arial"/>
          <w:color w:val="0D0D0D" w:themeColor="text1" w:themeTint="F2"/>
          <w:sz w:val="24"/>
          <w:szCs w:val="24"/>
          <w:lang w:eastAsia="cs-CZ"/>
        </w:rPr>
        <w:t>sou</w:t>
      </w:r>
      <w:r w:rsidRPr="00AE1A3F">
        <w:rPr>
          <w:rFonts w:ascii="Arial" w:eastAsia="Times New Roman" w:hAnsi="Arial" w:cs="Arial"/>
          <w:color w:val="0D0D0D" w:themeColor="text1" w:themeTint="F2"/>
          <w:sz w:val="24"/>
          <w:szCs w:val="24"/>
          <w:lang w:eastAsia="cs-CZ"/>
        </w:rPr>
        <w:t xml:space="preserve"> volen</w:t>
      </w:r>
      <w:r w:rsidR="00B37382" w:rsidRPr="00AE1A3F">
        <w:rPr>
          <w:rFonts w:ascii="Arial" w:eastAsia="Times New Roman" w:hAnsi="Arial" w:cs="Arial"/>
          <w:color w:val="0D0D0D" w:themeColor="text1" w:themeTint="F2"/>
          <w:sz w:val="24"/>
          <w:szCs w:val="24"/>
          <w:lang w:eastAsia="cs-CZ"/>
        </w:rPr>
        <w:t>i</w:t>
      </w:r>
      <w:r w:rsidRPr="00AE1A3F">
        <w:rPr>
          <w:rFonts w:ascii="Arial" w:eastAsia="Times New Roman" w:hAnsi="Arial" w:cs="Arial"/>
          <w:color w:val="0D0D0D" w:themeColor="text1" w:themeTint="F2"/>
          <w:sz w:val="24"/>
          <w:szCs w:val="24"/>
          <w:lang w:eastAsia="cs-CZ"/>
        </w:rPr>
        <w:t xml:space="preserve"> prezidiem z řad členů prezidia</w:t>
      </w:r>
      <w:r w:rsidRPr="00E16E20">
        <w:rPr>
          <w:rFonts w:ascii="Arial" w:eastAsia="Times New Roman" w:hAnsi="Arial" w:cs="Arial"/>
          <w:sz w:val="24"/>
          <w:szCs w:val="24"/>
          <w:lang w:eastAsia="cs-CZ"/>
        </w:rPr>
        <w:t xml:space="preserve">. </w:t>
      </w:r>
    </w:p>
    <w:p w:rsidR="00B707EB" w:rsidRPr="00AE1A3F" w:rsidRDefault="00B707EB" w:rsidP="00B707EB">
      <w:pPr>
        <w:spacing w:after="0" w:line="240" w:lineRule="auto"/>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Předsedovi prezidia přísluší tyto činnosti:</w:t>
      </w:r>
    </w:p>
    <w:p w:rsidR="00B707EB" w:rsidRPr="00AE1A3F" w:rsidRDefault="00B707EB" w:rsidP="00B707EB">
      <w:pPr>
        <w:spacing w:after="0" w:line="240" w:lineRule="auto"/>
        <w:ind w:left="567"/>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 p</w:t>
      </w:r>
      <w:r w:rsidR="00E16E20" w:rsidRPr="00AE1A3F">
        <w:rPr>
          <w:rFonts w:ascii="Arial" w:eastAsia="Times New Roman" w:hAnsi="Arial" w:cs="Arial"/>
          <w:color w:val="0D0D0D" w:themeColor="text1" w:themeTint="F2"/>
          <w:sz w:val="24"/>
          <w:szCs w:val="24"/>
          <w:lang w:eastAsia="cs-CZ"/>
        </w:rPr>
        <w:t xml:space="preserve">ředsedá jednání prezidia, </w:t>
      </w:r>
    </w:p>
    <w:p w:rsidR="00B707EB" w:rsidRPr="00AE1A3F" w:rsidRDefault="00B707EB" w:rsidP="00B707EB">
      <w:pPr>
        <w:spacing w:after="0" w:line="240" w:lineRule="auto"/>
        <w:ind w:left="567"/>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 xml:space="preserve">- </w:t>
      </w:r>
      <w:r w:rsidR="00E16E20" w:rsidRPr="00AE1A3F">
        <w:rPr>
          <w:rFonts w:ascii="Arial" w:eastAsia="Times New Roman" w:hAnsi="Arial" w:cs="Arial"/>
          <w:color w:val="0D0D0D" w:themeColor="text1" w:themeTint="F2"/>
          <w:sz w:val="24"/>
          <w:szCs w:val="24"/>
          <w:lang w:eastAsia="cs-CZ"/>
        </w:rPr>
        <w:t>schvaluje program</w:t>
      </w:r>
      <w:r w:rsidRPr="00AE1A3F">
        <w:rPr>
          <w:rFonts w:ascii="Arial" w:eastAsia="Times New Roman" w:hAnsi="Arial" w:cs="Arial"/>
          <w:color w:val="0D0D0D" w:themeColor="text1" w:themeTint="F2"/>
          <w:sz w:val="24"/>
          <w:szCs w:val="24"/>
          <w:lang w:eastAsia="cs-CZ"/>
        </w:rPr>
        <w:t xml:space="preserve"> jednání prezidia,</w:t>
      </w:r>
    </w:p>
    <w:p w:rsidR="00B707EB" w:rsidRPr="00AE1A3F" w:rsidRDefault="00B707EB" w:rsidP="00B707EB">
      <w:pPr>
        <w:spacing w:after="0" w:line="240" w:lineRule="auto"/>
        <w:ind w:left="567"/>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 o</w:t>
      </w:r>
      <w:r w:rsidR="00E16E20" w:rsidRPr="00AE1A3F">
        <w:rPr>
          <w:rFonts w:ascii="Arial" w:eastAsia="Times New Roman" w:hAnsi="Arial" w:cs="Arial"/>
          <w:color w:val="0D0D0D" w:themeColor="text1" w:themeTint="F2"/>
          <w:sz w:val="24"/>
          <w:szCs w:val="24"/>
          <w:lang w:eastAsia="cs-CZ"/>
        </w:rPr>
        <w:t xml:space="preserve">dpovídá za celkovou koncepci práce prezidia, </w:t>
      </w:r>
    </w:p>
    <w:p w:rsidR="00B707EB" w:rsidRPr="00AE1A3F" w:rsidRDefault="00B707EB" w:rsidP="00B707EB">
      <w:pPr>
        <w:spacing w:after="0" w:line="240" w:lineRule="auto"/>
        <w:ind w:left="567"/>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 xml:space="preserve">- </w:t>
      </w:r>
      <w:r w:rsidR="00E16E20" w:rsidRPr="00AE1A3F">
        <w:rPr>
          <w:rFonts w:ascii="Arial" w:eastAsia="Times New Roman" w:hAnsi="Arial" w:cs="Arial"/>
          <w:color w:val="0D0D0D" w:themeColor="text1" w:themeTint="F2"/>
          <w:sz w:val="24"/>
          <w:szCs w:val="24"/>
          <w:lang w:eastAsia="cs-CZ"/>
        </w:rPr>
        <w:t>ko</w:t>
      </w:r>
      <w:r w:rsidRPr="00AE1A3F">
        <w:rPr>
          <w:rFonts w:ascii="Arial" w:eastAsia="Times New Roman" w:hAnsi="Arial" w:cs="Arial"/>
          <w:color w:val="0D0D0D" w:themeColor="text1" w:themeTint="F2"/>
          <w:sz w:val="24"/>
          <w:szCs w:val="24"/>
          <w:lang w:eastAsia="cs-CZ"/>
        </w:rPr>
        <w:t>ntroluje plnění uložených úkolů,</w:t>
      </w:r>
    </w:p>
    <w:p w:rsidR="00B707EB" w:rsidRPr="00AE1A3F" w:rsidRDefault="00B707EB" w:rsidP="00B707EB">
      <w:pPr>
        <w:spacing w:after="0" w:line="240" w:lineRule="auto"/>
        <w:ind w:left="567"/>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 xml:space="preserve">- může </w:t>
      </w:r>
      <w:r w:rsidR="00E16E20" w:rsidRPr="00AE1A3F">
        <w:rPr>
          <w:rFonts w:ascii="Arial" w:eastAsia="Times New Roman" w:hAnsi="Arial" w:cs="Arial"/>
          <w:color w:val="0D0D0D" w:themeColor="text1" w:themeTint="F2"/>
          <w:sz w:val="24"/>
          <w:szCs w:val="24"/>
          <w:lang w:eastAsia="cs-CZ"/>
        </w:rPr>
        <w:t>delegovat jednotlivé úkoly na členy prezid</w:t>
      </w:r>
      <w:r w:rsidRPr="00AE1A3F">
        <w:rPr>
          <w:rFonts w:ascii="Arial" w:eastAsia="Times New Roman" w:hAnsi="Arial" w:cs="Arial"/>
          <w:color w:val="0D0D0D" w:themeColor="text1" w:themeTint="F2"/>
          <w:sz w:val="24"/>
          <w:szCs w:val="24"/>
          <w:lang w:eastAsia="cs-CZ"/>
        </w:rPr>
        <w:t>ia i na prezidenta,</w:t>
      </w:r>
    </w:p>
    <w:p w:rsidR="00B707EB" w:rsidRPr="00AE1A3F" w:rsidRDefault="00B707EB" w:rsidP="00B707EB">
      <w:pPr>
        <w:spacing w:after="0" w:line="240" w:lineRule="auto"/>
        <w:ind w:left="567"/>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 n</w:t>
      </w:r>
      <w:r w:rsidR="00E16E20" w:rsidRPr="00AE1A3F">
        <w:rPr>
          <w:rFonts w:ascii="Arial" w:eastAsia="Times New Roman" w:hAnsi="Arial" w:cs="Arial"/>
          <w:color w:val="0D0D0D" w:themeColor="text1" w:themeTint="F2"/>
          <w:sz w:val="24"/>
          <w:szCs w:val="24"/>
          <w:lang w:eastAsia="cs-CZ"/>
        </w:rPr>
        <w:t>erozhodne-li prezidium jinak, řídí jednání valné hromady.</w:t>
      </w:r>
      <w:r w:rsidR="00B37382" w:rsidRPr="00AE1A3F">
        <w:rPr>
          <w:rFonts w:ascii="Arial" w:eastAsia="Times New Roman" w:hAnsi="Arial" w:cs="Arial"/>
          <w:color w:val="0D0D0D" w:themeColor="text1" w:themeTint="F2"/>
          <w:sz w:val="24"/>
          <w:szCs w:val="24"/>
          <w:lang w:eastAsia="cs-CZ"/>
        </w:rPr>
        <w:t xml:space="preserve"> </w:t>
      </w:r>
    </w:p>
    <w:p w:rsidR="00B707EB" w:rsidRPr="00AE1A3F" w:rsidRDefault="00B707EB" w:rsidP="00B707EB">
      <w:pPr>
        <w:spacing w:after="0" w:line="240" w:lineRule="auto"/>
        <w:ind w:left="567"/>
        <w:rPr>
          <w:rFonts w:ascii="Arial" w:eastAsia="Times New Roman" w:hAnsi="Arial" w:cs="Arial"/>
          <w:color w:val="0D0D0D" w:themeColor="text1" w:themeTint="F2"/>
          <w:sz w:val="24"/>
          <w:szCs w:val="24"/>
          <w:lang w:eastAsia="cs-CZ"/>
        </w:rPr>
      </w:pPr>
    </w:p>
    <w:p w:rsidR="00067750" w:rsidRPr="00F81C0C" w:rsidRDefault="00B37382" w:rsidP="00F81C0C">
      <w:pPr>
        <w:spacing w:after="0" w:line="240" w:lineRule="auto"/>
        <w:rPr>
          <w:rFonts w:ascii="Arial" w:eastAsia="Times New Roman" w:hAnsi="Arial" w:cs="Arial"/>
          <w:color w:val="0D0D0D" w:themeColor="text1" w:themeTint="F2"/>
          <w:sz w:val="24"/>
          <w:szCs w:val="24"/>
          <w:lang w:eastAsia="cs-CZ"/>
        </w:rPr>
      </w:pPr>
      <w:r w:rsidRPr="00AE1A3F">
        <w:rPr>
          <w:rFonts w:ascii="Arial" w:eastAsia="Times New Roman" w:hAnsi="Arial" w:cs="Arial"/>
          <w:color w:val="0D0D0D" w:themeColor="text1" w:themeTint="F2"/>
          <w:sz w:val="24"/>
          <w:szCs w:val="24"/>
          <w:lang w:eastAsia="cs-CZ"/>
        </w:rPr>
        <w:t>Místopředseda zastupuje předsedu v jeho povinnostech za jeho nepřítomnosti.</w:t>
      </w:r>
    </w:p>
    <w:p w:rsidR="00067750" w:rsidRDefault="00067750" w:rsidP="00E16E20">
      <w:pPr>
        <w:spacing w:before="100" w:beforeAutospacing="1" w:after="100" w:afterAutospacing="1" w:line="240" w:lineRule="auto"/>
        <w:jc w:val="center"/>
        <w:rPr>
          <w:rFonts w:ascii="Arial" w:eastAsia="Times New Roman" w:hAnsi="Arial" w:cs="Arial"/>
          <w:sz w:val="24"/>
          <w:szCs w:val="24"/>
          <w:lang w:eastAsia="cs-CZ"/>
        </w:rPr>
      </w:pP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27</w:t>
      </w:r>
    </w:p>
    <w:p w:rsidR="00E16E20" w:rsidRPr="00E16E20" w:rsidRDefault="00E16E20" w:rsidP="00CC272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cs-CZ"/>
        </w:rPr>
      </w:pPr>
      <w:r w:rsidRPr="00E16E20">
        <w:rPr>
          <w:rFonts w:ascii="Times New Roman" w:eastAsia="Times New Roman" w:hAnsi="Times New Roman" w:cs="Times New Roman"/>
          <w:b/>
          <w:bCs/>
          <w:color w:val="000000"/>
          <w:sz w:val="24"/>
          <w:szCs w:val="24"/>
          <w:lang w:eastAsia="cs-CZ"/>
        </w:rPr>
        <w:t>Dozorčí rada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Dozorčí rada se skládá ze tří členů, volených valnou hromadou zpravidla na období čtyř let. Opětovné zvolení je možné.</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Členové dozorčí rady volí ze svého středu předsedu, který svolává a řídí její zasedání.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Dozorčí rada: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a)</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vždy po skončení správního roku, nejpozději do konce února, provede kontrolu hospodaření, s výsledky seznámí prezidium a valnou hromadu.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b)</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se vyjadřuje k návrhu účetní závěrky a návrhu rozpočtu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c)</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se vyjadřuje k dalším materiálům, předkládaným valné hromadě</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d)</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dohlíží na finanční hospodaření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e)</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je oprávněna svolat mimořádnou valnou hromadu nebo o její svolání požádat prezidium.</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(4)</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Funkční období dozorčí rady je vždy shodné s funkčním obdobím prezidia.</w:t>
      </w:r>
    </w:p>
    <w:p w:rsidR="00965923" w:rsidRDefault="00965923"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p>
    <w:p w:rsidR="00965923" w:rsidRDefault="00965923"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lastRenderedPageBreak/>
        <w:t>§ 28</w:t>
      </w:r>
    </w:p>
    <w:p w:rsidR="00E16E20" w:rsidRPr="00E16E20" w:rsidRDefault="00E16E20" w:rsidP="00CC272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cs-CZ"/>
        </w:rPr>
      </w:pPr>
      <w:r w:rsidRPr="00E16E20">
        <w:rPr>
          <w:rFonts w:ascii="Times New Roman" w:eastAsia="Times New Roman" w:hAnsi="Times New Roman" w:cs="Times New Roman"/>
          <w:b/>
          <w:bCs/>
          <w:color w:val="000000"/>
          <w:sz w:val="24"/>
          <w:szCs w:val="24"/>
          <w:lang w:eastAsia="cs-CZ"/>
        </w:rPr>
        <w:t>Prezident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Prezident je nejvyšším výkonným orgánem svazu. Je volen a odvoláván prezidiem, jemuž je i přímo odpovědný. Není volen z řad členů prezidia a nemusí být ani volen ze členů svazu. Je volen na dobu neurčitou. Z titulu své funkce se stává individuálním členem svazu bez povinnosti platit členský příspěvek, ale musí podepsat souhlas se stanovami.</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Prezident zastupuje svaz navenek</w:t>
      </w:r>
      <w:r w:rsidR="00B37382">
        <w:rPr>
          <w:rFonts w:ascii="Arial" w:eastAsia="Times New Roman" w:hAnsi="Arial" w:cs="Arial"/>
          <w:sz w:val="24"/>
          <w:szCs w:val="24"/>
          <w:lang w:eastAsia="cs-CZ"/>
        </w:rPr>
        <w:t xml:space="preserve"> </w:t>
      </w:r>
      <w:r w:rsidR="00B37382" w:rsidRPr="00AE1A3F">
        <w:rPr>
          <w:rFonts w:ascii="Arial" w:eastAsia="Times New Roman" w:hAnsi="Arial" w:cs="Arial"/>
          <w:color w:val="0D0D0D" w:themeColor="text1" w:themeTint="F2"/>
          <w:sz w:val="24"/>
          <w:szCs w:val="24"/>
          <w:lang w:eastAsia="cs-CZ"/>
        </w:rPr>
        <w:t xml:space="preserve">samostatně. </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Zúčastňuje se veškerých jednání prezidia, připravuje jejich program, který v předstihu předkládá ke schválení předsedovi prezidia. Navrhuje řešení koncepčních otázek činnosti svazu a plní úkoly, které mu byly uloženy prezidiem.</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(4)</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Prezident společně s předsedou prezidia schvaluje zápis z každého jednání prezidia i valné hromady. </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(5)</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Na podkladě pověření prezidiem řídí jednání valné hromady.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(6)</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Rozhodovací pravomoc prezidenta je dána rozsahem pověření </w:t>
      </w:r>
      <w:r w:rsidRPr="00AE1A3F">
        <w:rPr>
          <w:rFonts w:ascii="Arial" w:eastAsia="Times New Roman" w:hAnsi="Arial" w:cs="Arial"/>
          <w:color w:val="0D0D0D" w:themeColor="text1" w:themeTint="F2"/>
          <w:sz w:val="24"/>
          <w:szCs w:val="24"/>
          <w:lang w:eastAsia="cs-CZ"/>
        </w:rPr>
        <w:t>prezidiem</w:t>
      </w:r>
      <w:r w:rsidR="00B37382" w:rsidRPr="00AE1A3F">
        <w:rPr>
          <w:rFonts w:ascii="Arial" w:eastAsia="Times New Roman" w:hAnsi="Arial" w:cs="Arial"/>
          <w:color w:val="0D0D0D" w:themeColor="text1" w:themeTint="F2"/>
          <w:sz w:val="24"/>
          <w:szCs w:val="24"/>
          <w:lang w:eastAsia="cs-CZ"/>
        </w:rPr>
        <w:t xml:space="preserve"> a má za svaz </w:t>
      </w:r>
      <w:r w:rsidRPr="00AE1A3F">
        <w:rPr>
          <w:rFonts w:ascii="Arial" w:eastAsia="Times New Roman" w:hAnsi="Arial" w:cs="Arial"/>
          <w:color w:val="0D0D0D" w:themeColor="text1" w:themeTint="F2"/>
          <w:sz w:val="24"/>
          <w:szCs w:val="24"/>
          <w:lang w:eastAsia="cs-CZ"/>
        </w:rPr>
        <w:t xml:space="preserve">podpisové právo. </w:t>
      </w:r>
      <w:r w:rsidRPr="00E16E20">
        <w:rPr>
          <w:rFonts w:ascii="Arial" w:eastAsia="Times New Roman" w:hAnsi="Arial" w:cs="Arial"/>
          <w:sz w:val="24"/>
          <w:szCs w:val="24"/>
          <w:lang w:eastAsia="cs-CZ"/>
        </w:rPr>
        <w:t>V rámci své pravomoci odpovídá za dodržování schváleného rozpočtu svazu a za dodržování stanovených limitů, jakož i za řádné vedení všech agend svazu (včetně účetní evidence).</w:t>
      </w:r>
    </w:p>
    <w:p w:rsidR="00E16E20" w:rsidRDefault="00E16E20" w:rsidP="00E16E20">
      <w:pPr>
        <w:spacing w:before="100" w:beforeAutospacing="1" w:after="100" w:afterAutospacing="1" w:line="240" w:lineRule="auto"/>
        <w:rPr>
          <w:rFonts w:ascii="Arial" w:eastAsia="Times New Roman" w:hAnsi="Arial" w:cs="Arial"/>
          <w:sz w:val="24"/>
          <w:szCs w:val="24"/>
          <w:lang w:eastAsia="cs-CZ"/>
        </w:rPr>
      </w:pPr>
      <w:r w:rsidRPr="00E16E20">
        <w:rPr>
          <w:rFonts w:ascii="Arial" w:eastAsia="Times New Roman" w:hAnsi="Arial" w:cs="Arial"/>
          <w:sz w:val="24"/>
          <w:szCs w:val="24"/>
          <w:lang w:eastAsia="cs-CZ"/>
        </w:rPr>
        <w:t>(7)</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Podle § 29 řídí činnost správy svazu.</w:t>
      </w:r>
    </w:p>
    <w:p w:rsidR="00965923" w:rsidRDefault="00965923" w:rsidP="00E16E20">
      <w:pPr>
        <w:spacing w:before="100" w:beforeAutospacing="1" w:after="100" w:afterAutospacing="1" w:line="240" w:lineRule="auto"/>
        <w:rPr>
          <w:rFonts w:ascii="Arial" w:eastAsia="Times New Roman" w:hAnsi="Arial" w:cs="Arial"/>
          <w:sz w:val="24"/>
          <w:szCs w:val="24"/>
          <w:lang w:eastAsia="cs-CZ"/>
        </w:rPr>
      </w:pPr>
    </w:p>
    <w:p w:rsidR="00965923" w:rsidRPr="00E16E20" w:rsidRDefault="00965923" w:rsidP="00E16E20">
      <w:pPr>
        <w:spacing w:before="100" w:beforeAutospacing="1" w:after="100" w:afterAutospacing="1" w:line="240" w:lineRule="auto"/>
        <w:rPr>
          <w:rFonts w:ascii="Times New Roman" w:eastAsia="Times New Roman" w:hAnsi="Times New Roman" w:cs="Times New Roman"/>
          <w:sz w:val="24"/>
          <w:szCs w:val="24"/>
          <w:lang w:eastAsia="cs-CZ"/>
        </w:rPr>
      </w:pP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29</w:t>
      </w:r>
    </w:p>
    <w:p w:rsidR="00E16E20" w:rsidRPr="00E16E20" w:rsidRDefault="00E16E20" w:rsidP="00CC272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cs-CZ"/>
        </w:rPr>
      </w:pPr>
      <w:r w:rsidRPr="00E16E20">
        <w:rPr>
          <w:rFonts w:ascii="Times New Roman" w:eastAsia="Times New Roman" w:hAnsi="Times New Roman" w:cs="Times New Roman"/>
          <w:b/>
          <w:bCs/>
          <w:color w:val="000000"/>
          <w:sz w:val="24"/>
          <w:szCs w:val="24"/>
          <w:lang w:eastAsia="cs-CZ"/>
        </w:rPr>
        <w:t>Správa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r w:rsidRPr="00E16E20">
        <w:rPr>
          <w:rFonts w:ascii="Arial" w:eastAsia="Times New Roman" w:hAnsi="Arial" w:cs="Arial"/>
          <w:sz w:val="24"/>
          <w:szCs w:val="24"/>
          <w:lang w:eastAsia="cs-CZ"/>
        </w:rPr>
        <w:t>(1) Prezident a další osoby tvoří správu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r w:rsidRPr="00E16E20">
        <w:rPr>
          <w:rFonts w:ascii="Arial" w:eastAsia="Times New Roman" w:hAnsi="Arial" w:cs="Arial"/>
          <w:sz w:val="24"/>
          <w:szCs w:val="24"/>
          <w:lang w:eastAsia="cs-CZ"/>
        </w:rPr>
        <w:t>(2) Prezident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 </w:t>
      </w:r>
      <w:r w:rsidRPr="00E16E20">
        <w:rPr>
          <w:rFonts w:ascii="Arial" w:eastAsia="Times New Roman" w:hAnsi="Arial" w:cs="Arial"/>
          <w:sz w:val="24"/>
          <w:szCs w:val="24"/>
          <w:lang w:eastAsia="cs-CZ"/>
        </w:rPr>
        <w:t>jedná jménem svazu o pracovně právních a ostatních vztazích ve správě</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řídí činnost správy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odpovídá za dodržování hospodárnosti v práci správy svazu a účelnost vynaložených nákladů v rámci rozpočtu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v činnostech, které jsou posláním svazu, jedná v souladu s rozhodnutím valné hromady, prezidia a na základě zmocnění daného mu prezidiem</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lastRenderedPageBreak/>
        <w:t xml:space="preserve">- </w:t>
      </w:r>
      <w:r w:rsidRPr="00E16E20">
        <w:rPr>
          <w:rFonts w:ascii="Arial" w:eastAsia="Times New Roman" w:hAnsi="Arial" w:cs="Arial"/>
          <w:sz w:val="24"/>
          <w:szCs w:val="24"/>
          <w:lang w:eastAsia="cs-CZ"/>
        </w:rPr>
        <w:t>ze své činnosti je odpovědný prezidiu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zúčastňuje se zasedání orgánů svazu</w:t>
      </w:r>
    </w:p>
    <w:p w:rsidR="00965923" w:rsidRDefault="00E16E20" w:rsidP="00CC2729">
      <w:pPr>
        <w:spacing w:before="100" w:beforeAutospacing="1" w:after="100" w:afterAutospacing="1" w:line="240" w:lineRule="auto"/>
        <w:rPr>
          <w:rFonts w:ascii="Arial" w:eastAsia="Times New Roman" w:hAnsi="Arial" w:cs="Arial"/>
          <w:sz w:val="24"/>
          <w:szCs w:val="24"/>
          <w:lang w:eastAsia="cs-CZ"/>
        </w:rPr>
      </w:pPr>
      <w:r w:rsidRPr="00E16E20">
        <w:rPr>
          <w:rFonts w:ascii="Times New Roman" w:eastAsia="Times New Roman" w:hAnsi="Times New Roman" w:cs="Times New Roman"/>
          <w:sz w:val="24"/>
          <w:szCs w:val="24"/>
          <w:lang w:eastAsia="cs-CZ"/>
        </w:rPr>
        <w:t> </w:t>
      </w:r>
      <w:r w:rsidRPr="00E16E20">
        <w:rPr>
          <w:rFonts w:ascii="Arial" w:eastAsia="Times New Roman" w:hAnsi="Arial" w:cs="Arial"/>
          <w:sz w:val="24"/>
          <w:szCs w:val="24"/>
          <w:lang w:eastAsia="cs-CZ"/>
        </w:rPr>
        <w:t>(3) Smluvní podmínky správy svazu určuje prezidium.</w:t>
      </w:r>
    </w:p>
    <w:p w:rsidR="00965923" w:rsidRDefault="00965923" w:rsidP="00CC2729">
      <w:pPr>
        <w:spacing w:before="100" w:beforeAutospacing="1" w:after="100" w:afterAutospacing="1" w:line="240" w:lineRule="auto"/>
        <w:rPr>
          <w:rFonts w:ascii="Times New Roman" w:eastAsia="Times New Roman" w:hAnsi="Times New Roman" w:cs="Times New Roman"/>
          <w:sz w:val="24"/>
          <w:szCs w:val="24"/>
          <w:lang w:eastAsia="cs-CZ"/>
        </w:rPr>
      </w:pPr>
    </w:p>
    <w:p w:rsidR="00E16E20" w:rsidRPr="00E16E20" w:rsidRDefault="00E16E20" w:rsidP="00CC2729">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30</w:t>
      </w:r>
    </w:p>
    <w:p w:rsidR="00E16E20" w:rsidRPr="00E16E20" w:rsidRDefault="00E16E20" w:rsidP="00CC2729">
      <w:pPr>
        <w:spacing w:before="100" w:beforeAutospacing="1" w:after="100" w:afterAutospacing="1" w:line="240" w:lineRule="auto"/>
        <w:jc w:val="center"/>
        <w:rPr>
          <w:rFonts w:ascii="Times New Roman" w:eastAsia="Times New Roman" w:hAnsi="Times New Roman" w:cs="Times New Roman"/>
          <w:b/>
          <w:bCs/>
          <w:sz w:val="24"/>
          <w:szCs w:val="24"/>
          <w:lang w:eastAsia="cs-CZ"/>
        </w:rPr>
      </w:pPr>
      <w:r w:rsidRPr="00E16E20">
        <w:rPr>
          <w:rFonts w:ascii="Times New Roman" w:eastAsia="Times New Roman" w:hAnsi="Times New Roman" w:cs="Times New Roman"/>
          <w:sz w:val="24"/>
          <w:szCs w:val="24"/>
          <w:lang w:eastAsia="cs-CZ"/>
        </w:rPr>
        <w:t> </w:t>
      </w:r>
      <w:r w:rsidRPr="00E16E20">
        <w:rPr>
          <w:rFonts w:ascii="Times New Roman" w:eastAsia="Times New Roman" w:hAnsi="Times New Roman" w:cs="Times New Roman"/>
          <w:b/>
          <w:bCs/>
          <w:color w:val="000000"/>
          <w:sz w:val="24"/>
          <w:szCs w:val="24"/>
          <w:lang w:eastAsia="cs-CZ"/>
        </w:rPr>
        <w:t>Komise svazu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K realizaci jednotlivých úkolů může prezidium zřídit zvláštní komise svazu. Členové těchto komisí jsou voleni prezidiem. Doba činnosti komise se řídí úkoly komise. Členové komise volí ze svého středu předsedu komise.</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Komise mohou být stálé nebo dočasné. Stálé komise podávají prezidiu pravidelně zprávy o své činnosti a jejích výsledcích. Dočasná komise se rozpouští po splnění úkolů, které jí byly stanoveny, předložení zprávy o činnosti a usnesení komise.</w:t>
      </w:r>
    </w:p>
    <w:p w:rsidR="00E16E20" w:rsidRDefault="00E16E20" w:rsidP="00E16E20">
      <w:pPr>
        <w:spacing w:before="100" w:beforeAutospacing="1" w:after="100" w:afterAutospacing="1" w:line="240" w:lineRule="auto"/>
        <w:rPr>
          <w:rFonts w:ascii="Arial" w:eastAsia="Times New Roman" w:hAnsi="Arial" w:cs="Arial"/>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Činnost komise (komisí) může prezidium upravit vydáním závazné směrnice.</w:t>
      </w:r>
    </w:p>
    <w:p w:rsidR="00F81C0C" w:rsidRPr="00E16E20" w:rsidRDefault="00F81C0C" w:rsidP="00E16E20">
      <w:pPr>
        <w:spacing w:before="100" w:beforeAutospacing="1" w:after="100" w:afterAutospacing="1" w:line="240" w:lineRule="auto"/>
        <w:rPr>
          <w:rFonts w:ascii="Times New Roman" w:eastAsia="Times New Roman" w:hAnsi="Times New Roman" w:cs="Times New Roman"/>
          <w:sz w:val="24"/>
          <w:szCs w:val="24"/>
          <w:lang w:eastAsia="cs-CZ"/>
        </w:rPr>
      </w:pP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31</w:t>
      </w:r>
    </w:p>
    <w:p w:rsidR="00E16E20" w:rsidRPr="00E16E20" w:rsidRDefault="00E16E20" w:rsidP="00CC272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cs-CZ"/>
        </w:rPr>
      </w:pPr>
      <w:r w:rsidRPr="00E16E20">
        <w:rPr>
          <w:rFonts w:ascii="Times New Roman" w:eastAsia="Times New Roman" w:hAnsi="Times New Roman" w:cs="Times New Roman"/>
          <w:b/>
          <w:bCs/>
          <w:color w:val="000000"/>
          <w:sz w:val="24"/>
          <w:szCs w:val="24"/>
          <w:lang w:eastAsia="cs-CZ"/>
        </w:rPr>
        <w:t>Odborné sekce</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Uvnitř svazu mohou být utvořeny autonomní odborné sekce na základě odpovídajícího členění odborných úseků.</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Úkolem každé odborné sekce je podporovat svaz při plnění jeho cílů se zvláštním důrazem na odborné otázky a podporu členů v profesních záležitostech.</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K plnění těchto úkolů se odborné sekce zaměřují ve své činnosti </w:t>
      </w:r>
      <w:proofErr w:type="gramStart"/>
      <w:r w:rsidRPr="00E16E20">
        <w:rPr>
          <w:rFonts w:ascii="Arial" w:eastAsia="Times New Roman" w:hAnsi="Arial" w:cs="Arial"/>
          <w:sz w:val="24"/>
          <w:szCs w:val="24"/>
          <w:lang w:eastAsia="cs-CZ"/>
        </w:rPr>
        <w:t>na</w:t>
      </w:r>
      <w:proofErr w:type="gramEnd"/>
      <w:r w:rsidRPr="00E16E20">
        <w:rPr>
          <w:rFonts w:ascii="Arial" w:eastAsia="Times New Roman" w:hAnsi="Arial" w:cs="Arial"/>
          <w:sz w:val="24"/>
          <w:szCs w:val="24"/>
          <w:lang w:eastAsia="cs-CZ"/>
        </w:rPr>
        <w:t>:</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řešení otázek hospodářských, technických a ekologických,</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zastupování zájmů odborných skupin v rámci svazu i mimo něj,</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řešení otázek vzdělávání a odborného rozvoje,</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poskytování poradenských, zprostředkujících a zastupujících služeb a na odbornou podporu cílů svazu, uvedených v preambuli těchto stanov.</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(4)</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Prezidium se pověřuje vydat závazné směrnice pro činnost odborných sekcí.</w:t>
      </w:r>
    </w:p>
    <w:p w:rsid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965923" w:rsidRPr="00E16E20" w:rsidRDefault="00965923" w:rsidP="00E16E20">
      <w:pPr>
        <w:spacing w:before="100" w:beforeAutospacing="1" w:after="100" w:afterAutospacing="1" w:line="240" w:lineRule="auto"/>
        <w:rPr>
          <w:rFonts w:ascii="Times New Roman" w:eastAsia="Times New Roman" w:hAnsi="Times New Roman" w:cs="Times New Roman"/>
          <w:sz w:val="24"/>
          <w:szCs w:val="24"/>
          <w:lang w:eastAsia="cs-CZ"/>
        </w:rPr>
      </w:pPr>
    </w:p>
    <w:p w:rsidR="00E16E20" w:rsidRPr="00E16E20" w:rsidRDefault="00E16E20" w:rsidP="00CC2729">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lastRenderedPageBreak/>
        <w:t>Hlava VII.</w:t>
      </w:r>
    </w:p>
    <w:p w:rsidR="00E16E20" w:rsidRPr="00E16E20" w:rsidRDefault="00067750" w:rsidP="00E16E2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cs-CZ"/>
        </w:rPr>
      </w:pPr>
      <w:r>
        <w:rPr>
          <w:rFonts w:ascii="Times New Roman" w:eastAsia="Times New Roman" w:hAnsi="Times New Roman" w:cs="Times New Roman"/>
          <w:b/>
          <w:bCs/>
          <w:color w:val="000000"/>
          <w:sz w:val="27"/>
          <w:szCs w:val="27"/>
          <w:lang w:eastAsia="cs-CZ"/>
        </w:rPr>
        <w:t>Ro</w:t>
      </w:r>
      <w:r w:rsidR="00E16E20" w:rsidRPr="00E16E20">
        <w:rPr>
          <w:rFonts w:ascii="Times New Roman" w:eastAsia="Times New Roman" w:hAnsi="Times New Roman" w:cs="Times New Roman"/>
          <w:b/>
          <w:bCs/>
          <w:color w:val="000000"/>
          <w:sz w:val="27"/>
          <w:szCs w:val="27"/>
          <w:lang w:eastAsia="cs-CZ"/>
        </w:rPr>
        <w:t>zpory mezi členy svazu</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32</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Od všech členů svazu se očekává, že při rozporech mezi sebou nebudou bez předchozího smírčího řízení v rámci svazu zahajovat žádné soudní spory. </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Na návrh jednoho z účastníků sporu zve prezident svazu nebo jím pověřený zástupce obě strany, aby se pokusil o smírné řešení sporu.</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Jestliže smírčí jednání selhalo, mohou se pokusit účastníci sporu před nastoupením řádné soudní cesty řešit spor podle předpisů o řešení sporů rozhodci, jedná-li se o spory, jejichž rozhodování patří do pravomoci soudů. </w:t>
      </w:r>
    </w:p>
    <w:p w:rsidR="00CC2729"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(4)</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Obdobně se postupuje i v případech sporů mezi svazem a jeho členy.</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Hlava VIII.</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ZÁNIK SVAZU</w:t>
      </w:r>
    </w:p>
    <w:p w:rsidR="00E16E20" w:rsidRPr="00E16E20" w:rsidRDefault="00E16E20" w:rsidP="00CC2729">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33</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r w:rsidRPr="00E16E20">
        <w:rPr>
          <w:rFonts w:ascii="Arial" w:eastAsia="Times New Roman" w:hAnsi="Arial" w:cs="Arial"/>
          <w:sz w:val="24"/>
          <w:szCs w:val="24"/>
          <w:lang w:eastAsia="cs-CZ"/>
        </w:rPr>
        <w:t>(1)</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Svaz zaniká</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a)</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dobrovolným rozpuštěním nebo sloučením s jiným sdružením,</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b)</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pravomocným rozhodnutím ministerstva o jeho rozpuštění</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(2)</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Při zániku svazu se provede majetkové vypořádání, valná hromada jmenuje likvidátora</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(3)</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Při dobrovolném rozpuštění svazu se podíl jeho členů na likvidačním zůstatku určí podle jejich podílu na členských příspěvcích, zaplacených svazu za 12 měsíců bezprostředně předcházejících datu vstupu do likvidace.</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(4)</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Nárok na podíl na likvidačním zůstatku vzniká členům ve svazu registrovaným k datu vstupu do likvidace.</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(5)</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Při dobrovolném sloučení svazu s jiným sdružením rozhodne o způsobu sloučení valná hromada svazu.</w:t>
      </w:r>
    </w:p>
    <w:p w:rsidR="00CC2729" w:rsidRDefault="00E16E20" w:rsidP="00F81C0C">
      <w:pPr>
        <w:spacing w:before="100" w:beforeAutospacing="1" w:after="100" w:afterAutospacing="1" w:line="240" w:lineRule="auto"/>
        <w:rPr>
          <w:rFonts w:ascii="Arial" w:eastAsia="Times New Roman" w:hAnsi="Arial" w:cs="Arial"/>
          <w:color w:val="0D0D0D" w:themeColor="text1" w:themeTint="F2"/>
          <w:sz w:val="24"/>
          <w:szCs w:val="24"/>
          <w:lang w:eastAsia="cs-CZ"/>
        </w:rPr>
      </w:pPr>
      <w:r w:rsidRPr="00E16E20">
        <w:rPr>
          <w:rFonts w:ascii="Arial" w:eastAsia="Times New Roman" w:hAnsi="Arial" w:cs="Arial"/>
          <w:sz w:val="24"/>
          <w:szCs w:val="24"/>
          <w:lang w:eastAsia="cs-CZ"/>
        </w:rPr>
        <w:t>(6)</w:t>
      </w:r>
      <w:r w:rsidRPr="00E16E20">
        <w:rPr>
          <w:rFonts w:ascii="Times New Roman" w:eastAsia="Times New Roman" w:hAnsi="Times New Roman" w:cs="Times New Roman"/>
          <w:sz w:val="24"/>
          <w:szCs w:val="24"/>
          <w:lang w:eastAsia="cs-CZ"/>
        </w:rPr>
        <w:t xml:space="preserve"> </w:t>
      </w:r>
      <w:r w:rsidRPr="00E16E20">
        <w:rPr>
          <w:rFonts w:ascii="Arial" w:eastAsia="Times New Roman" w:hAnsi="Arial" w:cs="Arial"/>
          <w:sz w:val="24"/>
          <w:szCs w:val="24"/>
          <w:lang w:eastAsia="cs-CZ"/>
        </w:rPr>
        <w:t xml:space="preserve">V ostatním se zánik svazu řídí </w:t>
      </w:r>
      <w:r w:rsidR="00AA7836" w:rsidRPr="00AE1A3F">
        <w:rPr>
          <w:rFonts w:ascii="Arial" w:eastAsia="Times New Roman" w:hAnsi="Arial" w:cs="Arial"/>
          <w:color w:val="0D0D0D" w:themeColor="text1" w:themeTint="F2"/>
          <w:sz w:val="24"/>
          <w:szCs w:val="24"/>
          <w:lang w:eastAsia="cs-CZ"/>
        </w:rPr>
        <w:t>ustanoveními zákona č. 89/2012 Sb., občanského zákoníku.</w:t>
      </w:r>
    </w:p>
    <w:p w:rsidR="007F7FC2" w:rsidRPr="00E06157" w:rsidRDefault="007F7FC2" w:rsidP="00F81C0C">
      <w:pPr>
        <w:spacing w:before="100" w:beforeAutospacing="1" w:after="100" w:afterAutospacing="1" w:line="240" w:lineRule="auto"/>
        <w:rPr>
          <w:rFonts w:ascii="Times New Roman" w:eastAsia="Times New Roman" w:hAnsi="Times New Roman" w:cs="Times New Roman"/>
          <w:color w:val="0D0D0D" w:themeColor="text1" w:themeTint="F2"/>
          <w:sz w:val="24"/>
          <w:szCs w:val="24"/>
          <w:lang w:eastAsia="cs-CZ"/>
        </w:rPr>
      </w:pPr>
    </w:p>
    <w:p w:rsidR="00E16E20" w:rsidRDefault="00E16E20" w:rsidP="00E16E20">
      <w:pPr>
        <w:spacing w:before="100" w:beforeAutospacing="1" w:after="100" w:afterAutospacing="1" w:line="240" w:lineRule="auto"/>
        <w:jc w:val="center"/>
        <w:rPr>
          <w:rFonts w:ascii="Arial" w:eastAsia="Times New Roman" w:hAnsi="Arial" w:cs="Arial"/>
          <w:sz w:val="24"/>
          <w:szCs w:val="24"/>
          <w:lang w:eastAsia="cs-CZ"/>
        </w:rPr>
      </w:pPr>
      <w:r w:rsidRPr="00E16E20">
        <w:rPr>
          <w:rFonts w:ascii="Arial" w:eastAsia="Times New Roman" w:hAnsi="Arial" w:cs="Arial"/>
          <w:sz w:val="24"/>
          <w:szCs w:val="24"/>
          <w:lang w:eastAsia="cs-CZ"/>
        </w:rPr>
        <w:lastRenderedPageBreak/>
        <w:t>Hlava IX.</w:t>
      </w:r>
    </w:p>
    <w:p w:rsidR="007F7FC2" w:rsidRPr="00E16E20" w:rsidRDefault="007F7FC2"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p>
    <w:p w:rsidR="00E16E20" w:rsidRPr="00E16E20" w:rsidRDefault="00067750" w:rsidP="00E16E2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cs-CZ"/>
        </w:rPr>
      </w:pPr>
      <w:r>
        <w:rPr>
          <w:rFonts w:ascii="Times New Roman" w:eastAsia="Times New Roman" w:hAnsi="Times New Roman" w:cs="Times New Roman"/>
          <w:b/>
          <w:bCs/>
          <w:color w:val="000000"/>
          <w:sz w:val="27"/>
          <w:szCs w:val="27"/>
          <w:lang w:eastAsia="cs-CZ"/>
        </w:rPr>
        <w:t>U</w:t>
      </w:r>
      <w:r w:rsidR="00E16E20" w:rsidRPr="00E16E20">
        <w:rPr>
          <w:rFonts w:ascii="Times New Roman" w:eastAsia="Times New Roman" w:hAnsi="Times New Roman" w:cs="Times New Roman"/>
          <w:b/>
          <w:bCs/>
          <w:color w:val="000000"/>
          <w:sz w:val="27"/>
          <w:szCs w:val="27"/>
          <w:lang w:eastAsia="cs-CZ"/>
        </w:rPr>
        <w:t>stanovení přechodná a závěrečná</w:t>
      </w:r>
    </w:p>
    <w:p w:rsidR="00E16E20" w:rsidRPr="00E16E20" w:rsidRDefault="00E16E20" w:rsidP="00CC2729">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34</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Tyto stanovy nabývají platnosti dnem schválení valnou hromadou a účinnosti dnem následujícím.</w:t>
      </w: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E16E20">
        <w:rPr>
          <w:rFonts w:ascii="Arial" w:eastAsia="Times New Roman" w:hAnsi="Arial" w:cs="Arial"/>
          <w:sz w:val="24"/>
          <w:szCs w:val="24"/>
          <w:lang w:eastAsia="cs-CZ"/>
        </w:rPr>
        <w:t>§ 35</w:t>
      </w:r>
    </w:p>
    <w:p w:rsidR="00E16E20" w:rsidRDefault="00E16E20" w:rsidP="00E16E20">
      <w:pPr>
        <w:spacing w:before="100" w:beforeAutospacing="1" w:after="100" w:afterAutospacing="1" w:line="240" w:lineRule="auto"/>
        <w:rPr>
          <w:rFonts w:ascii="Arial" w:eastAsia="Times New Roman" w:hAnsi="Arial" w:cs="Arial"/>
          <w:sz w:val="24"/>
          <w:szCs w:val="24"/>
          <w:lang w:eastAsia="cs-CZ"/>
        </w:rPr>
      </w:pPr>
      <w:r w:rsidRPr="00E16E20">
        <w:rPr>
          <w:rFonts w:ascii="Times New Roman" w:eastAsia="Times New Roman" w:hAnsi="Times New Roman" w:cs="Times New Roman"/>
          <w:sz w:val="24"/>
          <w:szCs w:val="24"/>
          <w:lang w:eastAsia="cs-CZ"/>
        </w:rPr>
        <w:t> </w:t>
      </w:r>
      <w:r w:rsidRPr="00E16E20">
        <w:rPr>
          <w:rFonts w:ascii="Arial" w:eastAsia="Times New Roman" w:hAnsi="Arial" w:cs="Arial"/>
          <w:sz w:val="24"/>
          <w:szCs w:val="24"/>
          <w:lang w:eastAsia="cs-CZ"/>
        </w:rPr>
        <w:t>Ke dni nabytí účinnosti těchto stanov se zrušují stanovy Svazu polygrafických podnikatelů, schválené dne 3. března 1993, se všemi změnami a doplňky.</w:t>
      </w:r>
    </w:p>
    <w:p w:rsidR="007F7FC2" w:rsidRPr="00E16E20" w:rsidRDefault="007F7FC2" w:rsidP="00E16E20">
      <w:pPr>
        <w:spacing w:before="100" w:beforeAutospacing="1" w:after="100" w:afterAutospacing="1" w:line="240" w:lineRule="auto"/>
        <w:rPr>
          <w:rFonts w:ascii="Times New Roman" w:eastAsia="Times New Roman" w:hAnsi="Times New Roman" w:cs="Times New Roman"/>
          <w:sz w:val="24"/>
          <w:szCs w:val="24"/>
          <w:lang w:eastAsia="cs-CZ"/>
        </w:rPr>
      </w:pP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7F7FC2" w:rsidRDefault="00E16E20" w:rsidP="00E16E20">
      <w:pPr>
        <w:spacing w:before="100" w:beforeAutospacing="1" w:after="100" w:afterAutospacing="1" w:line="240" w:lineRule="auto"/>
        <w:rPr>
          <w:rFonts w:ascii="Arial" w:eastAsia="Times New Roman" w:hAnsi="Arial" w:cs="Arial"/>
          <w:color w:val="0D0D0D" w:themeColor="text1" w:themeTint="F2"/>
          <w:sz w:val="24"/>
          <w:szCs w:val="24"/>
          <w:lang w:eastAsia="cs-CZ"/>
        </w:rPr>
      </w:pPr>
      <w:r w:rsidRPr="00E16E20">
        <w:rPr>
          <w:rFonts w:ascii="Times New Roman" w:eastAsia="Times New Roman" w:hAnsi="Times New Roman" w:cs="Times New Roman"/>
          <w:sz w:val="24"/>
          <w:szCs w:val="24"/>
          <w:lang w:eastAsia="cs-CZ"/>
        </w:rPr>
        <w:br/>
      </w:r>
      <w:r w:rsidRPr="00E16E20">
        <w:rPr>
          <w:rFonts w:ascii="Arial" w:eastAsia="Times New Roman" w:hAnsi="Arial" w:cs="Arial"/>
          <w:sz w:val="24"/>
          <w:szCs w:val="24"/>
          <w:lang w:eastAsia="cs-CZ"/>
        </w:rPr>
        <w:t xml:space="preserve">V Praze dne </w:t>
      </w:r>
      <w:r w:rsidRPr="001C5266">
        <w:rPr>
          <w:rFonts w:ascii="Arial" w:eastAsia="Times New Roman" w:hAnsi="Arial" w:cs="Arial"/>
          <w:color w:val="0D0D0D" w:themeColor="text1" w:themeTint="F2"/>
          <w:sz w:val="24"/>
          <w:szCs w:val="24"/>
          <w:lang w:eastAsia="cs-CZ"/>
        </w:rPr>
        <w:t>2</w:t>
      </w:r>
      <w:r w:rsidR="00067750" w:rsidRPr="001C5266">
        <w:rPr>
          <w:rFonts w:ascii="Arial" w:eastAsia="Times New Roman" w:hAnsi="Arial" w:cs="Arial"/>
          <w:color w:val="0D0D0D" w:themeColor="text1" w:themeTint="F2"/>
          <w:sz w:val="24"/>
          <w:szCs w:val="24"/>
          <w:lang w:eastAsia="cs-CZ"/>
        </w:rPr>
        <w:t>5</w:t>
      </w:r>
      <w:r w:rsidR="007F7FC2">
        <w:rPr>
          <w:rFonts w:ascii="Arial" w:eastAsia="Times New Roman" w:hAnsi="Arial" w:cs="Arial"/>
          <w:color w:val="0D0D0D" w:themeColor="text1" w:themeTint="F2"/>
          <w:sz w:val="24"/>
          <w:szCs w:val="24"/>
          <w:lang w:eastAsia="cs-CZ"/>
        </w:rPr>
        <w:t>. 3. 2015</w:t>
      </w:r>
    </w:p>
    <w:p w:rsidR="002B24D6" w:rsidRPr="001C5266" w:rsidRDefault="002B24D6" w:rsidP="00E16E20">
      <w:pPr>
        <w:spacing w:before="100" w:beforeAutospacing="1" w:after="100" w:afterAutospacing="1" w:line="240" w:lineRule="auto"/>
        <w:rPr>
          <w:rFonts w:ascii="Times New Roman" w:eastAsia="Times New Roman" w:hAnsi="Times New Roman" w:cs="Times New Roman"/>
          <w:color w:val="0D0D0D" w:themeColor="text1" w:themeTint="F2"/>
          <w:sz w:val="24"/>
          <w:szCs w:val="24"/>
          <w:lang w:eastAsia="cs-CZ"/>
        </w:rPr>
      </w:pPr>
    </w:p>
    <w:p w:rsidR="00E16E20" w:rsidRPr="00E16E20" w:rsidRDefault="00E16E20"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p>
    <w:p w:rsidR="00E16E20" w:rsidRPr="00E16E20" w:rsidRDefault="00E06157"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7F7FC2">
        <w:rPr>
          <w:rFonts w:ascii="Times New Roman" w:eastAsia="Times New Roman" w:hAnsi="Times New Roman" w:cs="Times New Roman"/>
          <w:sz w:val="24"/>
          <w:szCs w:val="24"/>
          <w:lang w:eastAsia="cs-CZ"/>
        </w:rPr>
        <w:t xml:space="preserve">                 </w:t>
      </w:r>
    </w:p>
    <w:p w:rsidR="00E16E20" w:rsidRPr="00E16E20" w:rsidRDefault="00E06157"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Pr>
          <w:rFonts w:ascii="Arial" w:eastAsia="Times New Roman" w:hAnsi="Arial" w:cs="Arial"/>
          <w:sz w:val="24"/>
          <w:szCs w:val="24"/>
          <w:lang w:eastAsia="cs-CZ"/>
        </w:rPr>
        <w:t xml:space="preserve">                                  </w:t>
      </w:r>
      <w:r w:rsidR="00E16E20" w:rsidRPr="00E16E20">
        <w:rPr>
          <w:rFonts w:ascii="Arial" w:eastAsia="Times New Roman" w:hAnsi="Arial" w:cs="Arial"/>
          <w:sz w:val="24"/>
          <w:szCs w:val="24"/>
          <w:lang w:eastAsia="cs-CZ"/>
        </w:rPr>
        <w:t>Ing. Jan</w:t>
      </w:r>
      <w:r w:rsidR="007F7FC2">
        <w:rPr>
          <w:rFonts w:ascii="Arial" w:eastAsia="Times New Roman" w:hAnsi="Arial" w:cs="Arial"/>
          <w:sz w:val="24"/>
          <w:szCs w:val="24"/>
          <w:lang w:eastAsia="cs-CZ"/>
        </w:rPr>
        <w:t xml:space="preserve"> Sochůrek </w:t>
      </w:r>
    </w:p>
    <w:p w:rsidR="00E16E20" w:rsidRPr="00E16E20" w:rsidRDefault="00E06157" w:rsidP="00E16E20">
      <w:pPr>
        <w:spacing w:before="100" w:beforeAutospacing="1" w:after="100" w:afterAutospacing="1" w:line="240" w:lineRule="auto"/>
        <w:jc w:val="center"/>
        <w:rPr>
          <w:rFonts w:ascii="Times New Roman" w:eastAsia="Times New Roman" w:hAnsi="Times New Roman" w:cs="Times New Roman"/>
          <w:sz w:val="24"/>
          <w:szCs w:val="24"/>
          <w:lang w:eastAsia="cs-CZ"/>
        </w:rPr>
      </w:pPr>
      <w:r>
        <w:rPr>
          <w:rFonts w:ascii="Arial" w:eastAsia="Times New Roman" w:hAnsi="Arial" w:cs="Arial"/>
          <w:sz w:val="24"/>
          <w:szCs w:val="24"/>
          <w:lang w:eastAsia="cs-CZ"/>
        </w:rPr>
        <w:t xml:space="preserve">                            </w:t>
      </w:r>
      <w:r w:rsidR="007F7FC2">
        <w:rPr>
          <w:rFonts w:ascii="Arial" w:eastAsia="Times New Roman" w:hAnsi="Arial" w:cs="Arial"/>
          <w:sz w:val="24"/>
          <w:szCs w:val="24"/>
          <w:lang w:eastAsia="cs-CZ"/>
        </w:rPr>
        <w:t xml:space="preserve">   </w:t>
      </w:r>
      <w:r>
        <w:rPr>
          <w:rFonts w:ascii="Arial" w:eastAsia="Times New Roman" w:hAnsi="Arial" w:cs="Arial"/>
          <w:sz w:val="24"/>
          <w:szCs w:val="24"/>
          <w:lang w:eastAsia="cs-CZ"/>
        </w:rPr>
        <w:t xml:space="preserve"> </w:t>
      </w:r>
      <w:r w:rsidR="00E16E20" w:rsidRPr="00E16E20">
        <w:rPr>
          <w:rFonts w:ascii="Arial" w:eastAsia="Times New Roman" w:hAnsi="Arial" w:cs="Arial"/>
          <w:sz w:val="24"/>
          <w:szCs w:val="24"/>
          <w:lang w:eastAsia="cs-CZ"/>
        </w:rPr>
        <w:t>prezident SPP</w:t>
      </w:r>
    </w:p>
    <w:p w:rsid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7F7FC2" w:rsidRPr="00E16E20" w:rsidRDefault="007F7FC2" w:rsidP="00E16E20">
      <w:pPr>
        <w:spacing w:before="100" w:beforeAutospacing="1" w:after="100" w:afterAutospacing="1" w:line="240" w:lineRule="auto"/>
        <w:rPr>
          <w:rFonts w:ascii="Times New Roman" w:eastAsia="Times New Roman" w:hAnsi="Times New Roman" w:cs="Times New Roman"/>
          <w:sz w:val="24"/>
          <w:szCs w:val="24"/>
          <w:lang w:eastAsia="cs-CZ"/>
        </w:rPr>
      </w:pPr>
    </w:p>
    <w:p w:rsidR="00E16E20" w:rsidRPr="00E16E20" w:rsidRDefault="00E16E20" w:rsidP="00E16E20">
      <w:pPr>
        <w:spacing w:before="100" w:beforeAutospacing="1" w:after="100" w:afterAutospacing="1" w:line="240" w:lineRule="auto"/>
        <w:rPr>
          <w:rFonts w:ascii="Times New Roman" w:eastAsia="Times New Roman" w:hAnsi="Times New Roman" w:cs="Times New Roman"/>
          <w:sz w:val="24"/>
          <w:szCs w:val="24"/>
          <w:lang w:eastAsia="cs-CZ"/>
        </w:rPr>
      </w:pPr>
      <w:r w:rsidRPr="00E16E20">
        <w:rPr>
          <w:rFonts w:ascii="Times New Roman" w:eastAsia="Times New Roman" w:hAnsi="Times New Roman" w:cs="Times New Roman"/>
          <w:sz w:val="24"/>
          <w:szCs w:val="24"/>
          <w:lang w:eastAsia="cs-CZ"/>
        </w:rPr>
        <w:t> </w:t>
      </w:r>
    </w:p>
    <w:p w:rsidR="00CC2729" w:rsidRDefault="00CC2729" w:rsidP="007F7FC2">
      <w:pPr>
        <w:spacing w:before="100" w:beforeAutospacing="1" w:after="100" w:afterAutospacing="1" w:line="240" w:lineRule="auto"/>
        <w:rPr>
          <w:rFonts w:ascii="Times New Roman" w:eastAsia="Times New Roman" w:hAnsi="Times New Roman" w:cs="Times New Roman"/>
          <w:sz w:val="24"/>
          <w:szCs w:val="24"/>
          <w:lang w:eastAsia="cs-CZ"/>
        </w:rPr>
      </w:pPr>
    </w:p>
    <w:p w:rsidR="008B4D16" w:rsidRPr="007F7FC2" w:rsidRDefault="00E16E20" w:rsidP="00CC2729">
      <w:pPr>
        <w:spacing w:after="0" w:line="240" w:lineRule="auto"/>
        <w:rPr>
          <w:sz w:val="28"/>
          <w:szCs w:val="28"/>
        </w:rPr>
      </w:pPr>
      <w:r w:rsidRPr="007F7FC2">
        <w:rPr>
          <w:rFonts w:ascii="Times New Roman" w:eastAsia="Times New Roman" w:hAnsi="Times New Roman" w:cs="Times New Roman"/>
          <w:sz w:val="28"/>
          <w:szCs w:val="28"/>
          <w:lang w:eastAsia="cs-CZ"/>
        </w:rPr>
        <w:t xml:space="preserve">Svaz </w:t>
      </w:r>
      <w:r w:rsidR="00B031D3">
        <w:rPr>
          <w:rFonts w:ascii="Times New Roman" w:eastAsia="Times New Roman" w:hAnsi="Times New Roman" w:cs="Times New Roman"/>
          <w:sz w:val="28"/>
          <w:szCs w:val="28"/>
          <w:lang w:eastAsia="cs-CZ"/>
        </w:rPr>
        <w:t xml:space="preserve"> </w:t>
      </w:r>
      <w:r w:rsidRPr="007F7FC2">
        <w:rPr>
          <w:rFonts w:ascii="Times New Roman" w:eastAsia="Times New Roman" w:hAnsi="Times New Roman" w:cs="Times New Roman"/>
          <w:sz w:val="28"/>
          <w:szCs w:val="28"/>
          <w:lang w:eastAsia="cs-CZ"/>
        </w:rPr>
        <w:t xml:space="preserve">polygrafických </w:t>
      </w:r>
      <w:r w:rsidR="00B031D3">
        <w:rPr>
          <w:rFonts w:ascii="Times New Roman" w:eastAsia="Times New Roman" w:hAnsi="Times New Roman" w:cs="Times New Roman"/>
          <w:sz w:val="28"/>
          <w:szCs w:val="28"/>
          <w:lang w:eastAsia="cs-CZ"/>
        </w:rPr>
        <w:t xml:space="preserve"> </w:t>
      </w:r>
      <w:proofErr w:type="gramStart"/>
      <w:r w:rsidRPr="007F7FC2">
        <w:rPr>
          <w:rFonts w:ascii="Times New Roman" w:eastAsia="Times New Roman" w:hAnsi="Times New Roman" w:cs="Times New Roman"/>
          <w:sz w:val="28"/>
          <w:szCs w:val="28"/>
          <w:lang w:eastAsia="cs-CZ"/>
        </w:rPr>
        <w:t>podnikatelů</w:t>
      </w:r>
      <w:r w:rsidR="00067750" w:rsidRPr="007F7FC2">
        <w:rPr>
          <w:rFonts w:ascii="Times New Roman" w:eastAsia="Times New Roman" w:hAnsi="Times New Roman" w:cs="Times New Roman"/>
          <w:sz w:val="28"/>
          <w:szCs w:val="28"/>
          <w:lang w:eastAsia="cs-CZ"/>
        </w:rPr>
        <w:t xml:space="preserve">, </w:t>
      </w:r>
      <w:proofErr w:type="spellStart"/>
      <w:r w:rsidR="00067750" w:rsidRPr="007F7FC2">
        <w:rPr>
          <w:rFonts w:ascii="Times New Roman" w:eastAsia="Times New Roman" w:hAnsi="Times New Roman" w:cs="Times New Roman"/>
          <w:color w:val="0D0D0D" w:themeColor="text1" w:themeTint="F2"/>
          <w:sz w:val="28"/>
          <w:szCs w:val="28"/>
          <w:lang w:eastAsia="cs-CZ"/>
        </w:rPr>
        <w:t>z.s</w:t>
      </w:r>
      <w:proofErr w:type="spellEnd"/>
      <w:r w:rsidR="00067750" w:rsidRPr="007F7FC2">
        <w:rPr>
          <w:rFonts w:ascii="Times New Roman" w:eastAsia="Times New Roman" w:hAnsi="Times New Roman" w:cs="Times New Roman"/>
          <w:sz w:val="28"/>
          <w:szCs w:val="28"/>
          <w:lang w:eastAsia="cs-CZ"/>
        </w:rPr>
        <w:t>.</w:t>
      </w:r>
      <w:proofErr w:type="gramEnd"/>
      <w:r w:rsidRPr="007F7FC2">
        <w:rPr>
          <w:rFonts w:ascii="Times New Roman" w:eastAsia="Times New Roman" w:hAnsi="Times New Roman" w:cs="Times New Roman"/>
          <w:sz w:val="28"/>
          <w:szCs w:val="28"/>
          <w:lang w:eastAsia="cs-CZ"/>
        </w:rPr>
        <w:t>,</w:t>
      </w:r>
      <w:r w:rsidR="00B031D3">
        <w:rPr>
          <w:rFonts w:ascii="Times New Roman" w:eastAsia="Times New Roman" w:hAnsi="Times New Roman" w:cs="Times New Roman"/>
          <w:sz w:val="28"/>
          <w:szCs w:val="28"/>
          <w:lang w:eastAsia="cs-CZ"/>
        </w:rPr>
        <w:t xml:space="preserve"> </w:t>
      </w:r>
      <w:r w:rsidRPr="007F7FC2">
        <w:rPr>
          <w:rFonts w:ascii="Times New Roman" w:eastAsia="Times New Roman" w:hAnsi="Times New Roman" w:cs="Times New Roman"/>
          <w:sz w:val="28"/>
          <w:szCs w:val="28"/>
          <w:lang w:eastAsia="cs-CZ"/>
        </w:rPr>
        <w:t xml:space="preserve"> Hálkova 2,</w:t>
      </w:r>
      <w:r w:rsidR="00B031D3">
        <w:rPr>
          <w:rFonts w:ascii="Times New Roman" w:eastAsia="Times New Roman" w:hAnsi="Times New Roman" w:cs="Times New Roman"/>
          <w:sz w:val="28"/>
          <w:szCs w:val="28"/>
          <w:lang w:eastAsia="cs-CZ"/>
        </w:rPr>
        <w:t xml:space="preserve"> </w:t>
      </w:r>
      <w:bookmarkStart w:id="0" w:name="_GoBack"/>
      <w:bookmarkEnd w:id="0"/>
      <w:r w:rsidRPr="007F7FC2">
        <w:rPr>
          <w:rFonts w:ascii="Times New Roman" w:eastAsia="Times New Roman" w:hAnsi="Times New Roman" w:cs="Times New Roman"/>
          <w:sz w:val="28"/>
          <w:szCs w:val="28"/>
          <w:lang w:eastAsia="cs-CZ"/>
        </w:rPr>
        <w:t xml:space="preserve"> 120 00 Praha 2</w:t>
      </w:r>
    </w:p>
    <w:sectPr w:rsidR="008B4D16" w:rsidRPr="007F7FC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5AE" w:rsidRDefault="00CA35AE" w:rsidP="009C5C50">
      <w:pPr>
        <w:spacing w:after="0" w:line="240" w:lineRule="auto"/>
      </w:pPr>
      <w:r>
        <w:separator/>
      </w:r>
    </w:p>
  </w:endnote>
  <w:endnote w:type="continuationSeparator" w:id="0">
    <w:p w:rsidR="00CA35AE" w:rsidRDefault="00CA35AE" w:rsidP="009C5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8791610"/>
      <w:docPartObj>
        <w:docPartGallery w:val="Page Numbers (Bottom of Page)"/>
        <w:docPartUnique/>
      </w:docPartObj>
    </w:sdtPr>
    <w:sdtEndPr/>
    <w:sdtContent>
      <w:p w:rsidR="009C5C50" w:rsidRDefault="009C5C50">
        <w:pPr>
          <w:pStyle w:val="Zpat"/>
          <w:jc w:val="center"/>
        </w:pPr>
        <w:r>
          <w:fldChar w:fldCharType="begin"/>
        </w:r>
        <w:r>
          <w:instrText>PAGE   \* MERGEFORMAT</w:instrText>
        </w:r>
        <w:r>
          <w:fldChar w:fldCharType="separate"/>
        </w:r>
        <w:r w:rsidR="00B031D3">
          <w:rPr>
            <w:noProof/>
          </w:rPr>
          <w:t>16</w:t>
        </w:r>
        <w:r>
          <w:fldChar w:fldCharType="end"/>
        </w:r>
      </w:p>
    </w:sdtContent>
  </w:sdt>
  <w:p w:rsidR="009C5C50" w:rsidRDefault="009C5C50">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5AE" w:rsidRDefault="00CA35AE" w:rsidP="009C5C50">
      <w:pPr>
        <w:spacing w:after="0" w:line="240" w:lineRule="auto"/>
      </w:pPr>
      <w:r>
        <w:separator/>
      </w:r>
    </w:p>
  </w:footnote>
  <w:footnote w:type="continuationSeparator" w:id="0">
    <w:p w:rsidR="00CA35AE" w:rsidRDefault="00CA35AE" w:rsidP="009C5C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D345E"/>
    <w:multiLevelType w:val="multilevel"/>
    <w:tmpl w:val="7F626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epa">
    <w15:presenceInfo w15:providerId="None" w15:userId="Pep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E20"/>
    <w:rsid w:val="000359C3"/>
    <w:rsid w:val="000377ED"/>
    <w:rsid w:val="000557A1"/>
    <w:rsid w:val="00067750"/>
    <w:rsid w:val="001C5266"/>
    <w:rsid w:val="002108C2"/>
    <w:rsid w:val="002B24D6"/>
    <w:rsid w:val="0037725E"/>
    <w:rsid w:val="004374D5"/>
    <w:rsid w:val="00440F9F"/>
    <w:rsid w:val="00583236"/>
    <w:rsid w:val="005B1A46"/>
    <w:rsid w:val="005E7046"/>
    <w:rsid w:val="006C7C6A"/>
    <w:rsid w:val="007512E2"/>
    <w:rsid w:val="007E6619"/>
    <w:rsid w:val="007F7FC2"/>
    <w:rsid w:val="00803C03"/>
    <w:rsid w:val="00896544"/>
    <w:rsid w:val="008A3221"/>
    <w:rsid w:val="008B4D16"/>
    <w:rsid w:val="009534C0"/>
    <w:rsid w:val="00954D2F"/>
    <w:rsid w:val="00965923"/>
    <w:rsid w:val="009810A7"/>
    <w:rsid w:val="009B1D04"/>
    <w:rsid w:val="009C5C50"/>
    <w:rsid w:val="009F4677"/>
    <w:rsid w:val="00A0280F"/>
    <w:rsid w:val="00AA7836"/>
    <w:rsid w:val="00AE1A3F"/>
    <w:rsid w:val="00AE70E0"/>
    <w:rsid w:val="00B031D3"/>
    <w:rsid w:val="00B37382"/>
    <w:rsid w:val="00B707EB"/>
    <w:rsid w:val="00BB4BB1"/>
    <w:rsid w:val="00C94EA3"/>
    <w:rsid w:val="00CA35AE"/>
    <w:rsid w:val="00CC2729"/>
    <w:rsid w:val="00D251C7"/>
    <w:rsid w:val="00DA6A51"/>
    <w:rsid w:val="00E06157"/>
    <w:rsid w:val="00E16E20"/>
    <w:rsid w:val="00F11E46"/>
    <w:rsid w:val="00F30DE7"/>
    <w:rsid w:val="00F81C0C"/>
    <w:rsid w:val="00FE00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link w:val="Nadpis1Char"/>
    <w:uiPriority w:val="9"/>
    <w:qFormat/>
    <w:rsid w:val="00E16E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E16E20"/>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E16E20"/>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link w:val="Nadpis4Char"/>
    <w:uiPriority w:val="9"/>
    <w:qFormat/>
    <w:rsid w:val="00E16E20"/>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16E20"/>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E16E20"/>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E16E20"/>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E16E20"/>
    <w:rPr>
      <w:rFonts w:ascii="Times New Roman" w:eastAsia="Times New Roman" w:hAnsi="Times New Roman" w:cs="Times New Roman"/>
      <w:b/>
      <w:bCs/>
      <w:sz w:val="24"/>
      <w:szCs w:val="24"/>
      <w:lang w:eastAsia="cs-CZ"/>
    </w:rPr>
  </w:style>
  <w:style w:type="paragraph" w:styleId="Normlnweb">
    <w:name w:val="Normal (Web)"/>
    <w:basedOn w:val="Normln"/>
    <w:uiPriority w:val="99"/>
    <w:unhideWhenUsed/>
    <w:rsid w:val="00E16E2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E16E20"/>
    <w:rPr>
      <w:color w:val="0000FF"/>
      <w:u w:val="single"/>
    </w:rPr>
  </w:style>
  <w:style w:type="character" w:styleId="Sledovanodkaz">
    <w:name w:val="FollowedHyperlink"/>
    <w:basedOn w:val="Standardnpsmoodstavce"/>
    <w:uiPriority w:val="99"/>
    <w:semiHidden/>
    <w:unhideWhenUsed/>
    <w:rsid w:val="00E16E20"/>
    <w:rPr>
      <w:color w:val="800080"/>
      <w:u w:val="single"/>
    </w:rPr>
  </w:style>
  <w:style w:type="character" w:customStyle="1" w:styleId="first">
    <w:name w:val="first"/>
    <w:basedOn w:val="Standardnpsmoodstavce"/>
    <w:rsid w:val="00E16E20"/>
  </w:style>
  <w:style w:type="character" w:customStyle="1" w:styleId="second">
    <w:name w:val="second"/>
    <w:basedOn w:val="Standardnpsmoodstavce"/>
    <w:rsid w:val="00E16E20"/>
  </w:style>
  <w:style w:type="paragraph" w:styleId="Zhlav">
    <w:name w:val="header"/>
    <w:basedOn w:val="Normln"/>
    <w:link w:val="ZhlavChar"/>
    <w:uiPriority w:val="99"/>
    <w:unhideWhenUsed/>
    <w:rsid w:val="009C5C5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C5C50"/>
  </w:style>
  <w:style w:type="paragraph" w:styleId="Zpat">
    <w:name w:val="footer"/>
    <w:basedOn w:val="Normln"/>
    <w:link w:val="ZpatChar"/>
    <w:uiPriority w:val="99"/>
    <w:unhideWhenUsed/>
    <w:rsid w:val="009C5C50"/>
    <w:pPr>
      <w:tabs>
        <w:tab w:val="center" w:pos="4536"/>
        <w:tab w:val="right" w:pos="9072"/>
      </w:tabs>
      <w:spacing w:after="0" w:line="240" w:lineRule="auto"/>
    </w:pPr>
  </w:style>
  <w:style w:type="character" w:customStyle="1" w:styleId="ZpatChar">
    <w:name w:val="Zápatí Char"/>
    <w:basedOn w:val="Standardnpsmoodstavce"/>
    <w:link w:val="Zpat"/>
    <w:uiPriority w:val="99"/>
    <w:rsid w:val="009C5C50"/>
  </w:style>
  <w:style w:type="paragraph" w:styleId="Textbubliny">
    <w:name w:val="Balloon Text"/>
    <w:basedOn w:val="Normln"/>
    <w:link w:val="TextbublinyChar"/>
    <w:uiPriority w:val="99"/>
    <w:semiHidden/>
    <w:unhideWhenUsed/>
    <w:rsid w:val="00BB4BB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B4B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link w:val="Nadpis1Char"/>
    <w:uiPriority w:val="9"/>
    <w:qFormat/>
    <w:rsid w:val="00E16E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E16E20"/>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E16E20"/>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link w:val="Nadpis4Char"/>
    <w:uiPriority w:val="9"/>
    <w:qFormat/>
    <w:rsid w:val="00E16E20"/>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16E20"/>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E16E20"/>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E16E20"/>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E16E20"/>
    <w:rPr>
      <w:rFonts w:ascii="Times New Roman" w:eastAsia="Times New Roman" w:hAnsi="Times New Roman" w:cs="Times New Roman"/>
      <w:b/>
      <w:bCs/>
      <w:sz w:val="24"/>
      <w:szCs w:val="24"/>
      <w:lang w:eastAsia="cs-CZ"/>
    </w:rPr>
  </w:style>
  <w:style w:type="paragraph" w:styleId="Normlnweb">
    <w:name w:val="Normal (Web)"/>
    <w:basedOn w:val="Normln"/>
    <w:uiPriority w:val="99"/>
    <w:unhideWhenUsed/>
    <w:rsid w:val="00E16E2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E16E20"/>
    <w:rPr>
      <w:color w:val="0000FF"/>
      <w:u w:val="single"/>
    </w:rPr>
  </w:style>
  <w:style w:type="character" w:styleId="Sledovanodkaz">
    <w:name w:val="FollowedHyperlink"/>
    <w:basedOn w:val="Standardnpsmoodstavce"/>
    <w:uiPriority w:val="99"/>
    <w:semiHidden/>
    <w:unhideWhenUsed/>
    <w:rsid w:val="00E16E20"/>
    <w:rPr>
      <w:color w:val="800080"/>
      <w:u w:val="single"/>
    </w:rPr>
  </w:style>
  <w:style w:type="character" w:customStyle="1" w:styleId="first">
    <w:name w:val="first"/>
    <w:basedOn w:val="Standardnpsmoodstavce"/>
    <w:rsid w:val="00E16E20"/>
  </w:style>
  <w:style w:type="character" w:customStyle="1" w:styleId="second">
    <w:name w:val="second"/>
    <w:basedOn w:val="Standardnpsmoodstavce"/>
    <w:rsid w:val="00E16E20"/>
  </w:style>
  <w:style w:type="paragraph" w:styleId="Zhlav">
    <w:name w:val="header"/>
    <w:basedOn w:val="Normln"/>
    <w:link w:val="ZhlavChar"/>
    <w:uiPriority w:val="99"/>
    <w:unhideWhenUsed/>
    <w:rsid w:val="009C5C5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C5C50"/>
  </w:style>
  <w:style w:type="paragraph" w:styleId="Zpat">
    <w:name w:val="footer"/>
    <w:basedOn w:val="Normln"/>
    <w:link w:val="ZpatChar"/>
    <w:uiPriority w:val="99"/>
    <w:unhideWhenUsed/>
    <w:rsid w:val="009C5C50"/>
    <w:pPr>
      <w:tabs>
        <w:tab w:val="center" w:pos="4536"/>
        <w:tab w:val="right" w:pos="9072"/>
      </w:tabs>
      <w:spacing w:after="0" w:line="240" w:lineRule="auto"/>
    </w:pPr>
  </w:style>
  <w:style w:type="character" w:customStyle="1" w:styleId="ZpatChar">
    <w:name w:val="Zápatí Char"/>
    <w:basedOn w:val="Standardnpsmoodstavce"/>
    <w:link w:val="Zpat"/>
    <w:uiPriority w:val="99"/>
    <w:rsid w:val="009C5C50"/>
  </w:style>
  <w:style w:type="paragraph" w:styleId="Textbubliny">
    <w:name w:val="Balloon Text"/>
    <w:basedOn w:val="Normln"/>
    <w:link w:val="TextbublinyChar"/>
    <w:uiPriority w:val="99"/>
    <w:semiHidden/>
    <w:unhideWhenUsed/>
    <w:rsid w:val="00BB4BB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B4B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609345">
      <w:bodyDiv w:val="1"/>
      <w:marLeft w:val="0"/>
      <w:marRight w:val="0"/>
      <w:marTop w:val="0"/>
      <w:marBottom w:val="0"/>
      <w:divBdr>
        <w:top w:val="none" w:sz="0" w:space="0" w:color="auto"/>
        <w:left w:val="none" w:sz="0" w:space="0" w:color="auto"/>
        <w:bottom w:val="none" w:sz="0" w:space="0" w:color="auto"/>
        <w:right w:val="none" w:sz="0" w:space="0" w:color="auto"/>
      </w:divBdr>
      <w:divsChild>
        <w:div w:id="2078673619">
          <w:marLeft w:val="0"/>
          <w:marRight w:val="0"/>
          <w:marTop w:val="0"/>
          <w:marBottom w:val="0"/>
          <w:divBdr>
            <w:top w:val="none" w:sz="0" w:space="0" w:color="auto"/>
            <w:left w:val="none" w:sz="0" w:space="0" w:color="auto"/>
            <w:bottom w:val="none" w:sz="0" w:space="0" w:color="auto"/>
            <w:right w:val="none" w:sz="0" w:space="0" w:color="auto"/>
          </w:divBdr>
          <w:divsChild>
            <w:div w:id="1124933207">
              <w:marLeft w:val="0"/>
              <w:marRight w:val="0"/>
              <w:marTop w:val="0"/>
              <w:marBottom w:val="0"/>
              <w:divBdr>
                <w:top w:val="none" w:sz="0" w:space="0" w:color="auto"/>
                <w:left w:val="none" w:sz="0" w:space="0" w:color="auto"/>
                <w:bottom w:val="none" w:sz="0" w:space="0" w:color="auto"/>
                <w:right w:val="none" w:sz="0" w:space="0" w:color="auto"/>
              </w:divBdr>
              <w:divsChild>
                <w:div w:id="2093428678">
                  <w:marLeft w:val="0"/>
                  <w:marRight w:val="0"/>
                  <w:marTop w:val="0"/>
                  <w:marBottom w:val="0"/>
                  <w:divBdr>
                    <w:top w:val="none" w:sz="0" w:space="0" w:color="auto"/>
                    <w:left w:val="none" w:sz="0" w:space="0" w:color="auto"/>
                    <w:bottom w:val="none" w:sz="0" w:space="0" w:color="auto"/>
                    <w:right w:val="none" w:sz="0" w:space="0" w:color="auto"/>
                  </w:divBdr>
                  <w:divsChild>
                    <w:div w:id="1975329601">
                      <w:marLeft w:val="0"/>
                      <w:marRight w:val="0"/>
                      <w:marTop w:val="0"/>
                      <w:marBottom w:val="0"/>
                      <w:divBdr>
                        <w:top w:val="none" w:sz="0" w:space="0" w:color="auto"/>
                        <w:left w:val="none" w:sz="0" w:space="0" w:color="auto"/>
                        <w:bottom w:val="none" w:sz="0" w:space="0" w:color="auto"/>
                        <w:right w:val="none" w:sz="0" w:space="0" w:color="auto"/>
                      </w:divBdr>
                      <w:divsChild>
                        <w:div w:id="1598172366">
                          <w:marLeft w:val="0"/>
                          <w:marRight w:val="0"/>
                          <w:marTop w:val="0"/>
                          <w:marBottom w:val="0"/>
                          <w:divBdr>
                            <w:top w:val="none" w:sz="0" w:space="0" w:color="auto"/>
                            <w:left w:val="none" w:sz="0" w:space="0" w:color="auto"/>
                            <w:bottom w:val="none" w:sz="0" w:space="0" w:color="auto"/>
                            <w:right w:val="none" w:sz="0" w:space="0" w:color="auto"/>
                          </w:divBdr>
                        </w:div>
                      </w:divsChild>
                    </w:div>
                    <w:div w:id="1938709286">
                      <w:marLeft w:val="0"/>
                      <w:marRight w:val="0"/>
                      <w:marTop w:val="0"/>
                      <w:marBottom w:val="0"/>
                      <w:divBdr>
                        <w:top w:val="none" w:sz="0" w:space="0" w:color="auto"/>
                        <w:left w:val="none" w:sz="0" w:space="0" w:color="auto"/>
                        <w:bottom w:val="none" w:sz="0" w:space="0" w:color="auto"/>
                        <w:right w:val="none" w:sz="0" w:space="0" w:color="auto"/>
                      </w:divBdr>
                    </w:div>
                    <w:div w:id="1645624281">
                      <w:marLeft w:val="0"/>
                      <w:marRight w:val="0"/>
                      <w:marTop w:val="0"/>
                      <w:marBottom w:val="0"/>
                      <w:divBdr>
                        <w:top w:val="none" w:sz="0" w:space="0" w:color="auto"/>
                        <w:left w:val="none" w:sz="0" w:space="0" w:color="auto"/>
                        <w:bottom w:val="none" w:sz="0" w:space="0" w:color="auto"/>
                        <w:right w:val="none" w:sz="0" w:space="0" w:color="auto"/>
                      </w:divBdr>
                      <w:divsChild>
                        <w:div w:id="1610358148">
                          <w:marLeft w:val="0"/>
                          <w:marRight w:val="0"/>
                          <w:marTop w:val="0"/>
                          <w:marBottom w:val="0"/>
                          <w:divBdr>
                            <w:top w:val="none" w:sz="0" w:space="0" w:color="auto"/>
                            <w:left w:val="none" w:sz="0" w:space="0" w:color="auto"/>
                            <w:bottom w:val="none" w:sz="0" w:space="0" w:color="auto"/>
                            <w:right w:val="none" w:sz="0" w:space="0" w:color="auto"/>
                          </w:divBdr>
                        </w:div>
                        <w:div w:id="151599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47A8C-9527-4C38-B392-5B5D29319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3211</Words>
  <Characters>18947</Characters>
  <Application>Microsoft Office Word</Application>
  <DocSecurity>0</DocSecurity>
  <Lines>157</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Hamacek</dc:creator>
  <cp:lastModifiedBy>Honza</cp:lastModifiedBy>
  <cp:revision>26</cp:revision>
  <dcterms:created xsi:type="dcterms:W3CDTF">2015-03-20T13:19:00Z</dcterms:created>
  <dcterms:modified xsi:type="dcterms:W3CDTF">2015-04-03T09:15:00Z</dcterms:modified>
</cp:coreProperties>
</file>